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B4E6" w14:textId="51E3EA64" w:rsidR="008C0678" w:rsidRPr="00EE4C83" w:rsidRDefault="00EE4C83" w:rsidP="00EE4C83">
      <w:pPr>
        <w:jc w:val="center"/>
        <w:rPr>
          <w:b/>
          <w:bCs/>
          <w:sz w:val="32"/>
          <w:szCs w:val="32"/>
        </w:rPr>
      </w:pPr>
      <w:r w:rsidRPr="00EE4C83">
        <w:rPr>
          <w:b/>
          <w:bCs/>
          <w:sz w:val="32"/>
          <w:szCs w:val="32"/>
        </w:rPr>
        <w:t>LOW COST INTERNET AND COMPUTER OFFERS</w:t>
      </w:r>
    </w:p>
    <w:p w14:paraId="34D2FA3F" w14:textId="133C105D" w:rsidR="00EE4C83" w:rsidRDefault="00EE4C83">
      <w:r>
        <w:t>9-18-20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E4C83" w14:paraId="6361D377" w14:textId="77777777" w:rsidTr="00EE4C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E4C83" w14:paraId="0A7533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8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5"/>
                  </w:tblGrid>
                  <w:tr w:rsidR="00EE4C83" w14:paraId="4B6F579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15"/>
                        </w:tblGrid>
                        <w:tr w:rsidR="00EE4C83" w14:paraId="1693C70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36495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36495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85"/>
                              </w:tblGrid>
                              <w:tr w:rsidR="00EE4C83" w14:paraId="053B4DC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1E6D1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31B9698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24B12250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585"/>
                                                </w:tblGrid>
                                                <w:tr w:rsidR="00EE4C83" w14:paraId="373BD01B" w14:textId="7777777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0B8076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525"/>
                                                      </w:tblGrid>
                                                      <w:tr w:rsidR="00EE4C83" w14:paraId="52B9926F" w14:textId="7777777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0B8076"/>
                                                            <w:tcMar>
                                                              <w:top w:w="135" w:type="dxa"/>
                                                              <w:left w:w="225" w:type="dxa"/>
                                                              <w:bottom w:w="150" w:type="dxa"/>
                                                              <w:right w:w="22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638DD1E1" w14:textId="77777777" w:rsidR="00EE4C83" w:rsidRDefault="00EE4C83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hyperlink r:id="rId4" w:tgtFrame="_blank" w:history="1">
                                                              <w:r>
                                                                <w:rPr>
                                                                  <w:rStyle w:val="Hyperlink"/>
                                                                  <w:rFonts w:ascii="Century Gothic" w:eastAsia="Times New Roman" w:hAnsi="Century Gothic"/>
                                                                  <w:color w:val="FFFFFF"/>
                                                                  <w:sz w:val="39"/>
                                                                  <w:szCs w:val="39"/>
                                                                  <w:u w:val="none"/>
                                                                </w:rPr>
                                                                <w:t>Low Cost Internet and Computer Offers for Eligible Contra Costa Residents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433832B" w14:textId="77777777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CAB5A3A" w14:textId="77777777" w:rsidR="00EE4C83" w:rsidRDefault="00EE4C83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A7E163A" w14:textId="77777777" w:rsidR="00EE4C83" w:rsidRDefault="00EE4C83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12713C2C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2278DA2" w14:textId="77777777" w:rsidR="00EE4C83" w:rsidRDefault="00EE4C83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3661BD"/>
                                                    <w:sz w:val="33"/>
                                                    <w:szCs w:val="33"/>
                                                  </w:rPr>
                                                  <w:t xml:space="preserve">EHSD Partners with California Emerging Technology Fund to Ensure Affordable Internet and Computer Access </w:t>
                                                </w:r>
                                              </w:p>
                                            </w:tc>
                                          </w:tr>
                                          <w:tr w:rsidR="00EE4C83" w14:paraId="27BBACED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D1E1FEE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To Our Community Partners: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5E5D42A" w14:textId="77777777" w:rsidR="00EE4C83" w:rsidRDefault="00EE4C83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776CAE39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 w:tblpXSpec="right" w:tblpYSpec="center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1"/>
                                                  <w:gridCol w:w="8379"/>
                                                </w:tblGrid>
                                                <w:tr w:rsidR="00EE4C83" w14:paraId="48C9DDAD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" w:type="dxa"/>
                                                      <w:hideMark/>
                                                    </w:tcPr>
                                                    <w:p w14:paraId="3D0947D1" w14:textId="5A67FEA0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02CCC849" wp14:editId="7AC45E71">
                                                            <wp:extent cx="142875" cy="9525"/>
                                                            <wp:effectExtent l="0" t="0" r="0" b="0"/>
                                                            <wp:docPr id="32" name="Picture 32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4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287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281500BB" w14:textId="1BF03082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052C55E4" wp14:editId="2F319364">
                                                            <wp:extent cx="5943600" cy="3962400"/>
                                                            <wp:effectExtent l="0" t="0" r="0" b="0"/>
                                                            <wp:docPr id="31" name="Picture 3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943600" cy="3962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E4C83" w14:paraId="54CA84CB" w14:textId="77777777">
                                                  <w:trPr>
                                                    <w:trHeight w:val="7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75" w:type="dxa"/>
                                                      <w:hideMark/>
                                                    </w:tcPr>
                                                    <w:p w14:paraId="034A043A" w14:textId="2231416B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10E7B63E" wp14:editId="51040499">
                                                            <wp:extent cx="47625" cy="9525"/>
                                                            <wp:effectExtent l="0" t="0" r="0" b="0"/>
                                                            <wp:docPr id="30" name="Picture 3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6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4990D865" w14:textId="42E7CE8C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4472BA7" wp14:editId="2B3F9FF2">
                                                            <wp:extent cx="9525" cy="47625"/>
                                                            <wp:effectExtent l="0" t="0" r="0" b="0"/>
                                                            <wp:docPr id="29" name="Picture 29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7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476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553204" w14:textId="77777777" w:rsidR="00EE4C83" w:rsidRDefault="00EE4C83">
                                                <w:pPr>
                                                  <w:jc w:val="both"/>
                                                  <w:rPr>
                                                    <w:rFonts w:ascii="Calibri" w:eastAsia="Times New Roman" w:hAnsi="Calibri" w:cs="Calibri"/>
                                                    <w:b/>
                                                    <w:bCs/>
                                                    <w:color w:val="479B46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Contra Costa County supports digital equity for all – this means ensuring that everyone has access to affordable home internet and computers so individuals and families can stay connected. This goal is especially important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in light of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COVID-19. Many students are in stay-at-home/remote learning modes, telemedicine is sometimes replacing medical office visits, job seekers must apply for work online, and employees are often working from their homes.</w:t>
                                                </w:r>
                                              </w:p>
                                            </w:tc>
                                          </w:tr>
                                          <w:tr w:rsidR="00EE4C83" w14:paraId="765DC6FE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F64BAC4" w14:textId="77777777" w:rsidR="00EE4C83" w:rsidRDefault="00EE4C83">
                                                <w:pPr>
                                                  <w:jc w:val="both"/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Under these circumstances, many low-income community members are at a significant digital disadvantage in sustaining critical elements of their lives and livelihoods. Fortunately,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a number of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internet service providers and equipment distributors are offering special promotions to support individuals and families who might not otherwise have adequate digital access.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6A7FDA8" w14:textId="77777777" w:rsidR="00EE4C83" w:rsidRDefault="00EE4C83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1FA16544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79"/>
                                                  <w:gridCol w:w="201"/>
                                                </w:tblGrid>
                                                <w:tr w:rsidR="00EE4C83" w14:paraId="088B11E8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75BAC169" w14:textId="2B70FAFA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596266AB" wp14:editId="084A74D6">
                                                            <wp:extent cx="5943600" cy="3962400"/>
                                                            <wp:effectExtent l="0" t="0" r="0" b="0"/>
                                                            <wp:docPr id="28" name="Picture 28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8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943600" cy="3962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25" w:type="dxa"/>
                                                      <w:hideMark/>
                                                    </w:tcPr>
                                                    <w:p w14:paraId="189ADFDE" w14:textId="3869CA6D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F098AC5" wp14:editId="1DEA1664">
                                                            <wp:extent cx="142875" cy="9525"/>
                                                            <wp:effectExtent l="0" t="0" r="0" b="0"/>
                                                            <wp:docPr id="27" name="Picture 27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9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287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E4C83" w14:paraId="7B1460DD" w14:textId="77777777">
                                                  <w:trPr>
                                                    <w:trHeight w:val="7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5A3AA4FB" w14:textId="4589151A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1C1D853B" wp14:editId="74F3BC3B">
                                                            <wp:extent cx="9525" cy="47625"/>
                                                            <wp:effectExtent l="0" t="0" r="0" b="0"/>
                                                            <wp:docPr id="26" name="Picture 26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476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5" w:type="dxa"/>
                                                      <w:hideMark/>
                                                    </w:tcPr>
                                                    <w:p w14:paraId="16D817C3" w14:textId="2542C14C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338CDDDC" wp14:editId="41EC6746">
                                                            <wp:extent cx="47625" cy="9525"/>
                                                            <wp:effectExtent l="0" t="0" r="0" b="0"/>
                                                            <wp:docPr id="25" name="Picture 2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1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D4F3FF" w14:textId="77777777" w:rsidR="00EE4C83" w:rsidRDefault="00EE4C83">
                                                <w:pPr>
                                                  <w:jc w:val="both"/>
                                                  <w:rPr>
                                                    <w:rFonts w:ascii="Calibri" w:eastAsia="Times New Roman" w:hAnsi="Calibri" w:cs="Calibri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We are pleased to announce that the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B8076"/>
                                                    <w:sz w:val="24"/>
                                                    <w:szCs w:val="24"/>
                                                  </w:rPr>
                                                  <w:t>Employment and Human Services Department (EHSD)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is partnering with the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California Emerging Technology Fund (CETF)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on an outreach campaign to distribute information about affordable internet and equipment offers for low-income Contra Costa residents. Early next week, we will be texting approximately 35,000 active Medi-Cal,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CalFresh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and CalWORKs recipients (only those who have opted in to receive texts), providing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links to an EHSD flyer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(</w:t>
                                                </w:r>
                                                <w:hyperlink r:id="rId8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color w:val="104BEB"/>
                                                      <w:sz w:val="24"/>
                                                      <w:szCs w:val="24"/>
                                                    </w:rPr>
                                                    <w:t>English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) (</w:t>
                                                </w: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color w:val="104BEB"/>
                                                      <w:sz w:val="24"/>
                                                      <w:szCs w:val="24"/>
                                                    </w:rPr>
                                                    <w:t>Spanish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that describes the program. By filling in a zip code and checking boxes with eligibility criteria, people are presented with the discount options that may be available to them.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DB69D33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12E64B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766F4A4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1A639FBD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D199B32" w14:textId="77777777" w:rsidR="00EE4C83" w:rsidRDefault="00EE4C83">
                                                <w:pPr>
                                                  <w:jc w:val="both"/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In addition to reaching out to benefit program participants, we posted a </w:t>
                                                </w:r>
                                                <w:hyperlink r:id="rId10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104BEB"/>
                                                      <w:sz w:val="24"/>
                                                      <w:szCs w:val="24"/>
                                                    </w:rPr>
                                                    <w:t>Get Connected, Contra Costa page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with more information on </w:t>
                                                </w:r>
                                                <w:hyperlink r:id="rId11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color w:val="104BEB"/>
                                                      <w:sz w:val="24"/>
                                                      <w:szCs w:val="24"/>
                                                    </w:rPr>
                                                    <w:t>EHSD.org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. We are further promoting via social channels, traditional media, and through partners like you. We hope you will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forward the information to individuals and organizations that you believe may benefit from discounted digital access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AF3CF94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80E2F4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1C0433B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1C5DD2CB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 w:tblpXSpec="right" w:tblpYSpec="center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1"/>
                                                  <w:gridCol w:w="8379"/>
                                                </w:tblGrid>
                                                <w:tr w:rsidR="00EE4C83" w14:paraId="122DC241" w14:textId="77777777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" w:type="dxa"/>
                                                      <w:hideMark/>
                                                    </w:tcPr>
                                                    <w:p w14:paraId="398F72CC" w14:textId="50F35469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3E2807F4" wp14:editId="085F740A">
                                                            <wp:extent cx="142875" cy="9525"/>
                                                            <wp:effectExtent l="0" t="0" r="0" b="0"/>
                                                            <wp:docPr id="24" name="Picture 24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2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287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4F33D2E0" w14:textId="5DBFD296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0C5FCFA" wp14:editId="519F0CED">
                                                            <wp:extent cx="5943600" cy="3962400"/>
                                                            <wp:effectExtent l="0" t="0" r="0" b="0"/>
                                                            <wp:docPr id="23" name="Picture 23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3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943600" cy="3962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E4C83" w14:paraId="14D840F6" w14:textId="77777777">
                                                  <w:trPr>
                                                    <w:trHeight w:val="7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75" w:type="dxa"/>
                                                      <w:hideMark/>
                                                    </w:tcPr>
                                                    <w:p w14:paraId="0081FA27" w14:textId="6431179B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6686B46C" wp14:editId="68356A04">
                                                            <wp:extent cx="47625" cy="9525"/>
                                                            <wp:effectExtent l="0" t="0" r="0" b="0"/>
                                                            <wp:docPr id="22" name="Picture 22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4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15666909" w14:textId="257385F8" w:rsidR="00EE4C83" w:rsidRDefault="00EE4C83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58C47683" wp14:editId="2EF91A52">
                                                            <wp:extent cx="9525" cy="47625"/>
                                                            <wp:effectExtent l="0" t="0" r="0" b="0"/>
                                                            <wp:docPr id="21" name="Picture 2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476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40CF4F" w14:textId="77777777" w:rsidR="00EE4C83" w:rsidRDefault="00EE4C83">
                                                <w:pPr>
                                                  <w:jc w:val="both"/>
                                                  <w:rPr>
                                                    <w:rFonts w:ascii="Calibri" w:eastAsia="Times New Roman" w:hAnsi="Calibri" w:cs="Calibri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Last month, Governor Newsom signed a new </w:t>
                                                </w:r>
                                                <w:hyperlink r:id="rId13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color w:val="104BEB"/>
                                                      <w:sz w:val="24"/>
                                                      <w:szCs w:val="24"/>
                                                    </w:rPr>
                                                    <w:t xml:space="preserve">Executive Order 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aimed at accelerating improved connectivity around the state, particularly within the context of COVID-19. As developments unfold, EHSD will continue to pursue partnership opportunities that focus on enhancing digital equity and access for every individual and family in our community.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6C83AC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414308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54EAE7E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0021955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14:paraId="2AB5694B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555555"/>
                                                    <w:sz w:val="24"/>
                                                    <w:szCs w:val="24"/>
                                                  </w:rPr>
                                                  <w:t>In appreciation of your ongoing support,</w:t>
                                                </w:r>
                                              </w:p>
                                              <w:p w14:paraId="0C951E7E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4FBF7CBF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B8076"/>
                                                    <w:sz w:val="24"/>
                                                    <w:szCs w:val="24"/>
                                                  </w:rPr>
                                                  <w:t>Kathy Gallagher, Director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36AD7F0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CF8FB7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335E6A0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2509FA1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185"/>
                                                </w:tblGrid>
                                                <w:tr w:rsidR="00EE4C83" w14:paraId="1E9BA25A" w14:textId="77777777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65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416"/>
                                                      </w:tblGrid>
                                                      <w:tr w:rsidR="00EE4C83" w14:paraId="64587F97" w14:textId="77777777">
                                                        <w:trPr>
                                                          <w:trHeight w:val="15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36495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C9308D" w14:textId="47C920A0" w:rsidR="00EE4C83" w:rsidRDefault="00EE4C83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04037348" wp14:editId="2DEF136E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20" name="Picture 20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96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223B320" w14:textId="77777777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3B0145C" w14:textId="77777777" w:rsidR="00EE4C83" w:rsidRDefault="00EE4C83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ACB468E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16BACE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66FC5E9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1C29DB8D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B093B04" w14:textId="1E66F7C4" w:rsidR="00EE4C83" w:rsidRDefault="00EE4C83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 wp14:anchorId="136A5605" wp14:editId="773098E8">
                                                      <wp:extent cx="5610225" cy="1752600"/>
                                                      <wp:effectExtent l="0" t="0" r="9525" b="0"/>
                                                      <wp:docPr id="19" name="Picture 19">
                                                        <a:hlinkClick xmlns:a="http://schemas.openxmlformats.org/drawingml/2006/main" r:id="rId1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610225" cy="1752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CD87490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C60CD0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1E8512C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5CC24FE1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585"/>
                                                </w:tblGrid>
                                                <w:tr w:rsidR="00EE4C83" w14:paraId="4978815F" w14:textId="7777777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999999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878"/>
                                                      </w:tblGrid>
                                                      <w:tr w:rsidR="00EE4C83" w14:paraId="185802F0" w14:textId="7777777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999999"/>
                                                            <w:tcMar>
                                                              <w:top w:w="135" w:type="dxa"/>
                                                              <w:left w:w="225" w:type="dxa"/>
                                                              <w:bottom w:w="150" w:type="dxa"/>
                                                              <w:right w:w="22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AE683B9" w14:textId="77777777" w:rsidR="00EE4C83" w:rsidRDefault="00EE4C83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hyperlink r:id="rId17" w:tgtFrame="_blank" w:history="1">
                                                              <w:r>
                                                                <w:rPr>
                                                                  <w:rStyle w:val="Hyperlink"/>
                                                                  <w:rFonts w:eastAsia="Times New Roman"/>
                                                                  <w:color w:val="FFFFFF"/>
                                                                  <w:sz w:val="21"/>
                                                                  <w:szCs w:val="21"/>
                                                                  <w:u w:val="none"/>
                                                                </w:rPr>
                                                                <w:t>Visit our website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375638B" w14:textId="77777777" w:rsidR="00EE4C83" w:rsidRDefault="00EE4C83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F07E3FE" w14:textId="77777777" w:rsidR="00EE4C83" w:rsidRDefault="00EE4C83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7F44F4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2EBA87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238B255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4F770C7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5B6C382" w14:textId="1D8514AF" w:rsidR="00EE4C83" w:rsidRDefault="00EE4C83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18" w:tgtFrame="_blank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7172AE84" wp14:editId="1A828DC2">
                                                        <wp:extent cx="304800" cy="304800"/>
                                                        <wp:effectExtent l="0" t="0" r="0" b="0"/>
                                                        <wp:docPr id="18" name="Picture 18" descr="Facebook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98" descr="Facebook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9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20" w:tgtFrame="_blank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579E00B4" wp14:editId="192C3DAD">
                                                        <wp:extent cx="304800" cy="304800"/>
                                                        <wp:effectExtent l="0" t="0" r="0" b="0"/>
                                                        <wp:docPr id="17" name="Picture 17" descr="Twitter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99" descr="Twitter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1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525506D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252A5E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2AF8FC4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5F07F239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28D719DD" w14:textId="77777777" w:rsidR="00EE4C83" w:rsidRDefault="00EE4C83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eastAsia="Times New Roman" w:hAnsi="Tahoma" w:cs="Tahoma"/>
                                                    <w:color w:val="284586"/>
                                                    <w:sz w:val="18"/>
                                                    <w:szCs w:val="18"/>
                                                  </w:rPr>
                                                  <w:t>Employment &amp; Human Services partners with the community to deliver quality services to ensure access to resources that support, protect, and empower individuals and families to achieve self-sufficiency.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EE464B9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F2046F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0EAAA1A4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45CBC83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5BA0E05A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  <w:t>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5CCD8EC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07C421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85"/>
                                    </w:tblGrid>
                                    <w:tr w:rsidR="00EE4C83" w14:paraId="58EDD77F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185"/>
                                          </w:tblGrid>
                                          <w:tr w:rsidR="00EE4C83" w14:paraId="2D643BC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BFBFEA2" w14:textId="77777777" w:rsidR="00EE4C83" w:rsidRDefault="00EE4C83">
                                                <w:pP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36495F"/>
                                                    <w:sz w:val="21"/>
                                                    <w:szCs w:val="21"/>
                                                  </w:rPr>
                                                  <w:t>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555013" w14:textId="77777777" w:rsidR="00EE4C83" w:rsidRDefault="00EE4C8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7100DF" w14:textId="77777777" w:rsidR="00EE4C83" w:rsidRDefault="00EE4C8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23417A" w14:textId="77777777" w:rsidR="00EE4C83" w:rsidRDefault="00EE4C8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472BFD" w14:textId="77777777" w:rsidR="00EE4C83" w:rsidRDefault="00EE4C8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7FE4B2" w14:textId="77777777" w:rsidR="00EE4C83" w:rsidRDefault="00EE4C8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557B23" w14:textId="77777777" w:rsidR="00EE4C83" w:rsidRDefault="00EE4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C83" w14:paraId="349BD5FC" w14:textId="77777777" w:rsidTr="00EE4C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A6FB2" w14:textId="77777777" w:rsidR="00EE4C83" w:rsidRDefault="00EE4C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4C84A6" w14:textId="77777777" w:rsidR="00EE4C83" w:rsidRDefault="00EE4C83"/>
    <w:sectPr w:rsidR="00EE4C83" w:rsidSect="00EE4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3"/>
    <w:rsid w:val="008C0678"/>
    <w:rsid w:val="00E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C4F3"/>
  <w15:chartTrackingRefBased/>
  <w15:docId w15:val="{63604D2E-3965-4344-A6D4-9C8E4BE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Z9CZhQAW8R4QToe6pdnNPpdEm68cq8b9f9OX_pwN3bLKvxEr1-NEOuI1J35zbDEOw339q4WBQ9p9wQODpaujYNUJrAsFtwtcgPRYcx6wWftiQn93hmqb4nM90bcCqBrn-wlKLPfCLEsWMVr7nfVK71TQd-_jVYE_u6DQPvL0nOZWWBsu8NCi2Yl8utPnCWNf0BzJTF-vVzJnkLT0pBIXWrkGVfULZy3txsW78LBm5mBhw1E-VP1HCQ==&amp;c=YvCSYSu0Rt4p4Ul-2iyB1bcfOvCf7seP1AB17pGkRErO6IER6MuYTw==&amp;ch=rZqYNQXCRoXd8e9MtkyQfspE-c3O63nAKZ_1FG5xEaM86a4OrYB_8Q==" TargetMode="External"/><Relationship Id="rId13" Type="http://schemas.openxmlformats.org/officeDocument/2006/relationships/hyperlink" Target="http://r20.rs6.net/tn.jsp?f=001Z9CZhQAW8R4QToe6pdnNPpdEm68cq8b9f9OX_pwN3bLKvxEr1-NEOuI1J35zbDEOarScKwvJxvSaTfvg2bySTqyI5yE6v_TAh94IEinTXNBCOB6e4q0x92A10vM-w4OAtJ_rnxBZH9z11DtMYKGrEy3WQ_IFkbEX3g3eO7Xre9kqFAnZeawEIXMHtQHaeyTsojhQSDrXK8gMeOw0Q9poy4vXKt8K2qMV&amp;c=YvCSYSu0Rt4p4Ul-2iyB1bcfOvCf7seP1AB17pGkRErO6IER6MuYTw==&amp;ch=rZqYNQXCRoXd8e9MtkyQfspE-c3O63nAKZ_1FG5xEaM86a4OrYB_8Q==" TargetMode="External"/><Relationship Id="rId18" Type="http://schemas.openxmlformats.org/officeDocument/2006/relationships/hyperlink" Target="http://r20.rs6.net/tn.jsp?f=001Z9CZhQAW8R4QToe6pdnNPpdEm68cq8b9f9OX_pwN3bLKvxEr1-NEOnT2bE7qOChI-ehv4rPX_Rt9HLog8ztSQjM_PqGS-09DQVftTaZDR0-V3_-XlwW1dgmLHncZOfBHzS8MduuUN9V_anxi_h8t2IsYjgqOJWhdAeDo6H3ANDE=&amp;c=YvCSYSu0Rt4p4Ul-2iyB1bcfOvCf7seP1AB17pGkRErO6IER6MuYTw==&amp;ch=rZqYNQXCRoXd8e9MtkyQfspE-c3O63nAKZ_1FG5xEaM86a4OrYB_8Q=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://r20.rs6.net/tn.jsp?f=001Z9CZhQAW8R4QToe6pdnNPpdEm68cq8b9f9OX_pwN3bLKvxEr1-NEOtxdfxJxIombpuayRri1aCuR8TiBXaxjLYuut7tluiKGEEWC7puCZXS5qy9ooeiRnj7sRIzUEdmJIlJfyPTialM=&amp;c=YvCSYSu0Rt4p4Ul-2iyB1bcfOvCf7seP1AB17pGkRErO6IER6MuYTw==&amp;ch=rZqYNQXCRoXd8e9MtkyQfspE-c3O63nAKZ_1FG5xEaM86a4OrYB_8Q==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r20.rs6.net/tn.jsp?f=001Z9CZhQAW8R4QToe6pdnNPpdEm68cq8b9f9OX_pwN3bLKvxEr1-NEOnT2bE7qOChIuWKdl0FFn-wF5MHo2gGcMLQvMU1YzHFCYNQJKvPqUS-9EGmjmma4k62f39ZGROHE2nc2zUj5eeDL0TmH_yz4mvFQ3RuFj1Oo&amp;c=YvCSYSu0Rt4p4Ul-2iyB1bcfOvCf7seP1AB17pGkRErO6IER6MuYTw==&amp;ch=rZqYNQXCRoXd8e9MtkyQfspE-c3O63nAKZ_1FG5xEaM86a4OrYB_8Q==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20.rs6.net/tn.jsp?f=001Z9CZhQAW8R4QToe6pdnNPpdEm68cq8b9f9OX_pwN3bLKvxEr1-NEOuhL0Eim4xi1vTaUPjDT4SkRbPB6A5Z1DLiMbCjppWd2HetUy-bWVHVs0ceT-dDIEzx2Jb2O0tTHx5hEVUPIXw4=&amp;c=YvCSYSu0Rt4p4Ul-2iyB1bcfOvCf7seP1AB17pGkRErO6IER6MuYTw==&amp;ch=rZqYNQXCRoXd8e9MtkyQfspE-c3O63nAKZ_1FG5xEaM86a4OrYB_8Q==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20.rs6.net/tn.jsp?f=001Z9CZhQAW8R4QToe6pdnNPpdEm68cq8b9f9OX_pwN3bLKvxEr1-NEOtxdfxJxIombpuayRri1aCuR8TiBXaxjLYuut7tluiKGEEWC7puCZXS5qy9ooeiRnj7sRIzUEdmJIlJfyPTialM=&amp;c=YvCSYSu0Rt4p4Ul-2iyB1bcfOvCf7seP1AB17pGkRErO6IER6MuYTw==&amp;ch=rZqYNQXCRoXd8e9MtkyQfspE-c3O63nAKZ_1FG5xEaM86a4OrYB_8Q=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20.rs6.net/tn.jsp?f=001Z9CZhQAW8R4QToe6pdnNPpdEm68cq8b9f9OX_pwN3bLKvxEr1-NEOuI1J35zbDEO9Po0GlwpDlL2S8xnB9TVLkXFZGsHw6K5H5g-j_gH_F-eOLRkBT8s8G_H35x2iSVUaj3RdkVlfpMR5a3iuEewYmCY5Yub2W12EFPNOLMgOGU=&amp;c=YvCSYSu0Rt4p4Ul-2iyB1bcfOvCf7seP1AB17pGkRErO6IER6MuYTw==&amp;ch=rZqYNQXCRoXd8e9MtkyQfspE-c3O63nAKZ_1FG5xEaM86a4OrYB_8Q==" TargetMode="External"/><Relationship Id="rId19" Type="http://schemas.openxmlformats.org/officeDocument/2006/relationships/image" Target="media/image7.png"/><Relationship Id="rId4" Type="http://schemas.openxmlformats.org/officeDocument/2006/relationships/hyperlink" Target="http://r20.rs6.net/tn.jsp?f=001Z9CZhQAW8R4QToe6pdnNPpdEm68cq8b9f9OX_pwN3bLKvxEr1-NEOuI1J35zbDEO9Po0GlwpDlL2S8xnB9TVLkXFZGsHw6K5H5g-j_gH_F-eOLRkBT8s8G_H35x2iSVUaj3RdkVlfpMR5a3iuEewYmCY5Yub2W12EFPNOLMgOGU=&amp;c=YvCSYSu0Rt4p4Ul-2iyB1bcfOvCf7seP1AB17pGkRErO6IER6MuYTw==&amp;ch=rZqYNQXCRoXd8e9MtkyQfspE-c3O63nAKZ_1FG5xEaM86a4OrYB_8Q==" TargetMode="External"/><Relationship Id="rId9" Type="http://schemas.openxmlformats.org/officeDocument/2006/relationships/hyperlink" Target="http://r20.rs6.net/tn.jsp?f=001Z9CZhQAW8R4QToe6pdnNPpdEm68cq8b9f9OX_pwN3bLKvxEr1-NEOuI1J35zbDEO_BlrKYVH8PnhUlqJ9sk9QVhI5RBjLejQ22LwvFi7ze2tq2qnNxyWYEXjoljBIUrgdJ4pg0kbWf26egnHSGtEdAPsL1YC9hbZuT1Fbl8T_o9BfIYU_PVYYAVDtkC3HqCFZjT94zgkmLkZRuS0Lpw7SA-Y9Ylxs1DgzdC1N4HRt7HUk7JiATAc_w==&amp;c=YvCSYSu0Rt4p4Ul-2iyB1bcfOvCf7seP1AB17pGkRErO6IER6MuYTw==&amp;ch=rZqYNQXCRoXd8e9MtkyQfspE-c3O63nAKZ_1FG5xEaM86a4OrYB_8Q==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bjliles@comcast.net</dc:creator>
  <cp:keywords/>
  <dc:description/>
  <cp:lastModifiedBy>bjliles@comcast.net</cp:lastModifiedBy>
  <cp:revision>1</cp:revision>
  <dcterms:created xsi:type="dcterms:W3CDTF">2020-11-08T20:40:00Z</dcterms:created>
  <dcterms:modified xsi:type="dcterms:W3CDTF">2020-11-08T20:43:00Z</dcterms:modified>
</cp:coreProperties>
</file>