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39A6" w14:textId="0F0C5CB1" w:rsidR="00A9204E" w:rsidRDefault="00A9204E"/>
    <w:p w14:paraId="4214A7BE" w14:textId="77777777" w:rsidR="00C0656C" w:rsidRDefault="00C0656C" w:rsidP="00C0656C">
      <w:pPr>
        <w:pStyle w:val="xxmsonormal"/>
        <w:shd w:val="clear" w:color="auto" w:fill="FFFFFF"/>
      </w:pPr>
      <w:r>
        <w:rPr>
          <w:sz w:val="24"/>
          <w:szCs w:val="24"/>
        </w:rPr>
        <w:t>Hello Everyone, </w:t>
      </w:r>
    </w:p>
    <w:p w14:paraId="555D7EC7" w14:textId="5B861C10" w:rsidR="00C0656C" w:rsidRDefault="00C0656C" w:rsidP="00C0656C">
      <w:pPr>
        <w:pStyle w:val="xxmsonormal"/>
        <w:shd w:val="clear" w:color="auto" w:fill="FFFFFF"/>
      </w:pPr>
      <w:r>
        <w:rPr>
          <w:color w:val="201F1E"/>
          <w:sz w:val="24"/>
          <w:szCs w:val="24"/>
        </w:rPr>
        <w:t> </w:t>
      </w:r>
      <w:r>
        <w:rPr>
          <w:sz w:val="24"/>
          <w:szCs w:val="24"/>
        </w:rPr>
        <w:t xml:space="preserve">I have some great news regarding assistance for those affected by COVID-19: We are extending our modified eligibility requirements from December 31, </w:t>
      </w:r>
      <w:proofErr w:type="gramStart"/>
      <w:r>
        <w:rPr>
          <w:sz w:val="24"/>
          <w:szCs w:val="24"/>
        </w:rPr>
        <w:t>2021</w:t>
      </w:r>
      <w:proofErr w:type="gramEnd"/>
      <w:r>
        <w:rPr>
          <w:sz w:val="24"/>
          <w:szCs w:val="24"/>
        </w:rPr>
        <w:t xml:space="preserve"> to March 31, 2022 - AND - we are allowing those who have already received assistance during the pandemic to be eligible to receive assistance a second time between now and March 31, 2022. </w:t>
      </w:r>
    </w:p>
    <w:p w14:paraId="5C82BFCA" w14:textId="42EF7F5C" w:rsidR="00C0656C" w:rsidRDefault="00C0656C" w:rsidP="00C0656C">
      <w:pPr>
        <w:pStyle w:val="xxmsonormal"/>
        <w:shd w:val="clear" w:color="auto" w:fill="FFFFFF"/>
      </w:pPr>
      <w:r>
        <w:rPr>
          <w:color w:val="201F1E"/>
          <w:sz w:val="24"/>
          <w:szCs w:val="24"/>
        </w:rPr>
        <w:t> </w:t>
      </w:r>
      <w:r>
        <w:rPr>
          <w:sz w:val="24"/>
          <w:szCs w:val="24"/>
        </w:rPr>
        <w:t>This modification is in bold below along with our previously modified eligibility criteria:</w:t>
      </w:r>
    </w:p>
    <w:p w14:paraId="1F049F99" w14:textId="77777777" w:rsidR="00C0656C" w:rsidRDefault="00C0656C" w:rsidP="00C0656C">
      <w:pPr>
        <w:pStyle w:val="xxmsonormal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b/>
          <w:bCs/>
          <w:sz w:val="24"/>
          <w:szCs w:val="24"/>
        </w:rPr>
        <w:t xml:space="preserve">If an applicant's need is related to COVID-19 and they have already received COVID-related assistance, they are now eligible to receive Season of Sharing Fund assistance a second time between September 1, </w:t>
      </w:r>
      <w:proofErr w:type="gramStart"/>
      <w:r>
        <w:rPr>
          <w:rFonts w:eastAsia="Times New Roman"/>
          <w:b/>
          <w:bCs/>
          <w:sz w:val="24"/>
          <w:szCs w:val="24"/>
        </w:rPr>
        <w:t>2021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and March 31, 2022. </w:t>
      </w:r>
    </w:p>
    <w:p w14:paraId="0F6B63B0" w14:textId="77777777" w:rsidR="00C0656C" w:rsidRDefault="00C0656C" w:rsidP="00C0656C">
      <w:pPr>
        <w:pStyle w:val="xxmsonormal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If applicants have received assistance once in the five years </w:t>
      </w:r>
      <w:proofErr w:type="gramStart"/>
      <w:r>
        <w:rPr>
          <w:rFonts w:eastAsia="Times New Roman"/>
          <w:sz w:val="24"/>
          <w:szCs w:val="24"/>
        </w:rPr>
        <w:t>previous to</w:t>
      </w:r>
      <w:proofErr w:type="gramEnd"/>
      <w:r>
        <w:rPr>
          <w:rFonts w:eastAsia="Times New Roman"/>
          <w:sz w:val="24"/>
          <w:szCs w:val="24"/>
        </w:rPr>
        <w:t xml:space="preserve"> March 2020, they may be eligible to receive assistance again during the period that the Season of Sharing Fund's COVID-19 criteria are in effect.</w:t>
      </w:r>
    </w:p>
    <w:p w14:paraId="25DC05C5" w14:textId="77777777" w:rsidR="00C0656C" w:rsidRDefault="00C0656C" w:rsidP="00C0656C">
      <w:pPr>
        <w:pStyle w:val="xxmsonormal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24"/>
          <w:szCs w:val="24"/>
        </w:rPr>
        <w:t>Rent/mortgage does not have to be delinquent -- eligible applicants who have been affected directly or indirectly by COVID-19 can apply for Season of Sharing Fund assistance with rent/mortgage for the months going forward.</w:t>
      </w:r>
    </w:p>
    <w:p w14:paraId="04D61E34" w14:textId="77777777" w:rsidR="00C0656C" w:rsidRDefault="00C0656C" w:rsidP="00C0656C">
      <w:pPr>
        <w:pStyle w:val="xxmsonormal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Requirement for sustainability going forward is waived for those who lost their source of income due to COVID-19 -- eligible applicants who lost their job, lost </w:t>
      </w:r>
      <w:proofErr w:type="gramStart"/>
      <w:r>
        <w:rPr>
          <w:rFonts w:eastAsia="Times New Roman"/>
          <w:sz w:val="24"/>
          <w:szCs w:val="24"/>
        </w:rPr>
        <w:t>work</w:t>
      </w:r>
      <w:proofErr w:type="gramEnd"/>
      <w:r>
        <w:rPr>
          <w:rFonts w:eastAsia="Times New Roman"/>
          <w:sz w:val="24"/>
          <w:szCs w:val="24"/>
        </w:rPr>
        <w:t xml:space="preserve"> or lost their source of income can be eligible for Season of Sharing Fund assistance. </w:t>
      </w:r>
    </w:p>
    <w:p w14:paraId="255156E2" w14:textId="77777777" w:rsidR="00C0656C" w:rsidRDefault="00C0656C" w:rsidP="00C0656C">
      <w:pPr>
        <w:shd w:val="clear" w:color="auto" w:fill="FFFFFF"/>
        <w:rPr>
          <w:rFonts w:eastAsia="Times New Roman"/>
        </w:rPr>
      </w:pPr>
      <w:r>
        <w:rPr>
          <w:rFonts w:eastAsia="Times New Roman"/>
          <w:color w:val="201F1E"/>
          <w:sz w:val="21"/>
          <w:szCs w:val="21"/>
        </w:rPr>
        <w:t> </w:t>
      </w:r>
    </w:p>
    <w:p w14:paraId="3C7ED319" w14:textId="77777777" w:rsidR="00C0656C" w:rsidRDefault="00C0656C" w:rsidP="00C0656C">
      <w:pPr>
        <w:shd w:val="clear" w:color="auto" w:fill="FFFFFF"/>
        <w:rPr>
          <w:rFonts w:eastAsia="Times New Roman"/>
        </w:rPr>
      </w:pPr>
      <w:r>
        <w:rPr>
          <w:rFonts w:eastAsia="Times New Roman"/>
          <w:sz w:val="24"/>
          <w:szCs w:val="24"/>
        </w:rPr>
        <w:t>You will also remember that </w:t>
      </w:r>
      <w:r>
        <w:rPr>
          <w:rFonts w:eastAsia="Times New Roman"/>
          <w:b/>
          <w:bCs/>
          <w:sz w:val="24"/>
          <w:szCs w:val="24"/>
        </w:rPr>
        <w:t>assistance of up to $5,000 </w:t>
      </w:r>
      <w:r>
        <w:rPr>
          <w:rFonts w:eastAsia="Times New Roman"/>
          <w:sz w:val="24"/>
          <w:szCs w:val="24"/>
        </w:rPr>
        <w:t>may be provided to applicants regardless of the number of months of rent/mortgage the assistance will provide. For those applying for COVID-related assistance a second time, they are eligible for another $5,000 in assistance. </w:t>
      </w:r>
    </w:p>
    <w:p w14:paraId="68754C5B" w14:textId="77777777" w:rsidR="00C0656C" w:rsidRDefault="00C0656C" w:rsidP="00C0656C">
      <w:pPr>
        <w:shd w:val="clear" w:color="auto" w:fill="FFFFFF"/>
        <w:rPr>
          <w:rFonts w:eastAsia="Times New Roman"/>
        </w:rPr>
      </w:pPr>
      <w:r>
        <w:rPr>
          <w:rFonts w:eastAsia="Times New Roman"/>
          <w:color w:val="201F1E"/>
          <w:sz w:val="21"/>
          <w:szCs w:val="21"/>
        </w:rPr>
        <w:t> </w:t>
      </w:r>
    </w:p>
    <w:p w14:paraId="76FF3CEF" w14:textId="77777777" w:rsidR="00C0656C" w:rsidRDefault="00C0656C" w:rsidP="00C0656C">
      <w:pPr>
        <w:shd w:val="clear" w:color="auto" w:fill="FFFFFF"/>
        <w:rPr>
          <w:rFonts w:eastAsia="Times New Roman"/>
        </w:rPr>
      </w:pPr>
      <w:r>
        <w:rPr>
          <w:rFonts w:eastAsia="Times New Roman"/>
          <w:sz w:val="24"/>
          <w:szCs w:val="24"/>
        </w:rPr>
        <w:t>Please </w:t>
      </w:r>
      <w:r>
        <w:rPr>
          <w:rFonts w:eastAsia="Times New Roman"/>
          <w:b/>
          <w:bCs/>
          <w:sz w:val="24"/>
          <w:szCs w:val="24"/>
        </w:rPr>
        <w:t>inform your colleagues and partner agencies</w:t>
      </w:r>
      <w:r>
        <w:rPr>
          <w:rFonts w:eastAsia="Times New Roman"/>
          <w:sz w:val="24"/>
          <w:szCs w:val="24"/>
        </w:rPr>
        <w:t> of the change and extension of these criteria to March 31, 2022. </w:t>
      </w:r>
    </w:p>
    <w:p w14:paraId="38D1A306" w14:textId="77777777" w:rsidR="00C0656C" w:rsidRDefault="00C0656C" w:rsidP="00C0656C">
      <w:pPr>
        <w:shd w:val="clear" w:color="auto" w:fill="FFFFFF"/>
        <w:rPr>
          <w:rFonts w:eastAsia="Times New Roman"/>
        </w:rPr>
      </w:pPr>
      <w:r>
        <w:rPr>
          <w:rFonts w:eastAsia="Times New Roman"/>
          <w:color w:val="201F1E"/>
          <w:sz w:val="21"/>
          <w:szCs w:val="21"/>
        </w:rPr>
        <w:t> </w:t>
      </w:r>
    </w:p>
    <w:p w14:paraId="5D67DCF1" w14:textId="77777777" w:rsidR="00C0656C" w:rsidRDefault="00C0656C" w:rsidP="00C0656C">
      <w:pPr>
        <w:shd w:val="clear" w:color="auto" w:fill="FFFFFF"/>
        <w:rPr>
          <w:rFonts w:eastAsia="Times New Roman"/>
        </w:rPr>
      </w:pPr>
      <w:r>
        <w:rPr>
          <w:rFonts w:eastAsia="Times New Roman"/>
          <w:sz w:val="24"/>
          <w:szCs w:val="24"/>
        </w:rPr>
        <w:t>If you have any question, please let me know.</w:t>
      </w:r>
    </w:p>
    <w:p w14:paraId="7493F97E" w14:textId="77777777" w:rsidR="00C0656C" w:rsidRDefault="00C0656C" w:rsidP="00C0656C">
      <w:pPr>
        <w:shd w:val="clear" w:color="auto" w:fill="FFFFFF"/>
        <w:rPr>
          <w:rFonts w:eastAsia="Times New Roman"/>
        </w:rPr>
      </w:pPr>
      <w:r>
        <w:rPr>
          <w:rFonts w:eastAsia="Times New Roman"/>
          <w:color w:val="201F1E"/>
          <w:sz w:val="21"/>
          <w:szCs w:val="21"/>
        </w:rPr>
        <w:t> </w:t>
      </w:r>
    </w:p>
    <w:p w14:paraId="6BD73ED9" w14:textId="77777777" w:rsidR="00C0656C" w:rsidRDefault="00C0656C" w:rsidP="00C0656C">
      <w:pPr>
        <w:shd w:val="clear" w:color="auto" w:fill="FFFFFF"/>
        <w:rPr>
          <w:rFonts w:eastAsia="Times New Roman"/>
        </w:rPr>
      </w:pPr>
      <w:r>
        <w:rPr>
          <w:rFonts w:eastAsia="Times New Roman"/>
          <w:sz w:val="24"/>
          <w:szCs w:val="24"/>
        </w:rPr>
        <w:t>I hope you all have a fantastic long holiday weekend. </w:t>
      </w:r>
    </w:p>
    <w:p w14:paraId="3B92F036" w14:textId="77777777" w:rsidR="00C0656C" w:rsidRDefault="00C0656C" w:rsidP="00C0656C">
      <w:pPr>
        <w:shd w:val="clear" w:color="auto" w:fill="FFFFFF"/>
        <w:rPr>
          <w:rFonts w:eastAsia="Times New Roman"/>
        </w:rPr>
      </w:pPr>
      <w:r>
        <w:rPr>
          <w:rFonts w:eastAsia="Times New Roman"/>
          <w:color w:val="201F1E"/>
          <w:sz w:val="21"/>
          <w:szCs w:val="21"/>
        </w:rPr>
        <w:t> </w:t>
      </w:r>
    </w:p>
    <w:p w14:paraId="0F161851" w14:textId="77777777" w:rsidR="00C0656C" w:rsidRDefault="00C0656C" w:rsidP="00C0656C">
      <w:pPr>
        <w:shd w:val="clear" w:color="auto" w:fill="FFFFFF"/>
        <w:rPr>
          <w:rFonts w:eastAsia="Times New Roman"/>
        </w:rPr>
      </w:pPr>
      <w:r>
        <w:rPr>
          <w:rFonts w:eastAsia="Times New Roman"/>
          <w:sz w:val="24"/>
          <w:szCs w:val="24"/>
        </w:rPr>
        <w:t>Thanks,</w:t>
      </w:r>
    </w:p>
    <w:p w14:paraId="5DAFA6F4" w14:textId="77777777" w:rsidR="00C0656C" w:rsidRDefault="00C0656C" w:rsidP="00C0656C">
      <w:pPr>
        <w:shd w:val="clear" w:color="auto" w:fill="FFFFFF"/>
        <w:rPr>
          <w:rFonts w:eastAsia="Times New Roman"/>
        </w:rPr>
      </w:pPr>
      <w:r>
        <w:rPr>
          <w:rFonts w:eastAsia="Times New Roman"/>
          <w:sz w:val="24"/>
          <w:szCs w:val="24"/>
        </w:rPr>
        <w:t>Kevin Swanson</w:t>
      </w:r>
    </w:p>
    <w:p w14:paraId="36A4BC14" w14:textId="77777777" w:rsidR="00C0656C" w:rsidRDefault="00C0656C" w:rsidP="00C0656C">
      <w:pPr>
        <w:shd w:val="clear" w:color="auto" w:fill="FFFFFF"/>
        <w:rPr>
          <w:rFonts w:eastAsia="Times New Roman"/>
        </w:rPr>
      </w:pPr>
      <w:r>
        <w:rPr>
          <w:rFonts w:eastAsia="Times New Roman"/>
          <w:sz w:val="24"/>
          <w:szCs w:val="24"/>
        </w:rPr>
        <w:t>Chronicle Season of Sharing Fund</w:t>
      </w:r>
    </w:p>
    <w:p w14:paraId="68D01225" w14:textId="77777777" w:rsidR="00C0656C" w:rsidRDefault="00C0656C" w:rsidP="00C0656C">
      <w:pPr>
        <w:shd w:val="clear" w:color="auto" w:fill="FFFFFF"/>
        <w:rPr>
          <w:rFonts w:eastAsia="Times New Roman"/>
        </w:rPr>
      </w:pPr>
      <w:r>
        <w:rPr>
          <w:rFonts w:ascii="Garamond" w:eastAsia="Times New Roman" w:hAnsi="Garamond"/>
          <w:sz w:val="24"/>
          <w:szCs w:val="24"/>
        </w:rPr>
        <w:t> </w:t>
      </w:r>
    </w:p>
    <w:p w14:paraId="11550F34" w14:textId="77777777" w:rsidR="00C0656C" w:rsidRDefault="00C0656C" w:rsidP="00C0656C">
      <w:pPr>
        <w:shd w:val="clear" w:color="auto" w:fill="FFFFFF"/>
        <w:rPr>
          <w:rFonts w:eastAsia="Times New Roman"/>
        </w:rPr>
      </w:pPr>
      <w:r>
        <w:rPr>
          <w:rFonts w:ascii="Garamond" w:eastAsia="Times New Roman" w:hAnsi="Garamond"/>
          <w:sz w:val="24"/>
          <w:szCs w:val="24"/>
        </w:rPr>
        <w:t xml:space="preserve">If you have any </w:t>
      </w:r>
      <w:proofErr w:type="gramStart"/>
      <w:r>
        <w:rPr>
          <w:rFonts w:ascii="Garamond" w:eastAsia="Times New Roman" w:hAnsi="Garamond"/>
          <w:sz w:val="24"/>
          <w:szCs w:val="24"/>
        </w:rPr>
        <w:t>questions</w:t>
      </w:r>
      <w:proofErr w:type="gramEnd"/>
      <w:r>
        <w:rPr>
          <w:rFonts w:ascii="Garamond" w:eastAsia="Times New Roman" w:hAnsi="Garamond"/>
          <w:sz w:val="24"/>
          <w:szCs w:val="24"/>
        </w:rPr>
        <w:t xml:space="preserve"> please let me know</w:t>
      </w:r>
    </w:p>
    <w:p w14:paraId="1610C9D5" w14:textId="78F5B553" w:rsidR="00C0656C" w:rsidRDefault="00C0656C" w:rsidP="00C0656C">
      <w:pPr>
        <w:shd w:val="clear" w:color="auto" w:fill="FFFFFF"/>
        <w:rPr>
          <w:rFonts w:eastAsia="Times New Roman"/>
        </w:rPr>
      </w:pPr>
      <w:r>
        <w:rPr>
          <w:rFonts w:ascii="Garamond" w:eastAsia="Times New Roman" w:hAnsi="Garamond"/>
          <w:sz w:val="24"/>
          <w:szCs w:val="24"/>
        </w:rPr>
        <w:t>  </w:t>
      </w:r>
    </w:p>
    <w:p w14:paraId="1D1B9E63" w14:textId="77777777" w:rsidR="00C0656C" w:rsidRDefault="00C0656C" w:rsidP="00C0656C">
      <w:pPr>
        <w:shd w:val="clear" w:color="auto" w:fill="FFFFFF"/>
        <w:rPr>
          <w:rFonts w:eastAsia="Times New Roman"/>
        </w:rPr>
      </w:pPr>
      <w:r>
        <w:rPr>
          <w:rFonts w:ascii="Perpetua" w:eastAsia="Times New Roman" w:hAnsi="Perpetua"/>
          <w:sz w:val="32"/>
          <w:szCs w:val="32"/>
        </w:rPr>
        <w:t xml:space="preserve">Alvaro </w:t>
      </w:r>
      <w:proofErr w:type="spellStart"/>
      <w:r>
        <w:rPr>
          <w:rFonts w:ascii="Perpetua" w:eastAsia="Times New Roman" w:hAnsi="Perpetua"/>
          <w:sz w:val="32"/>
          <w:szCs w:val="32"/>
        </w:rPr>
        <w:t>Florez</w:t>
      </w:r>
      <w:proofErr w:type="spellEnd"/>
    </w:p>
    <w:p w14:paraId="479803AC" w14:textId="77777777" w:rsidR="00C0656C" w:rsidRDefault="00C0656C" w:rsidP="00C0656C">
      <w:pPr>
        <w:shd w:val="clear" w:color="auto" w:fill="FFFFFF"/>
        <w:rPr>
          <w:rFonts w:eastAsia="Times New Roman"/>
        </w:rPr>
      </w:pPr>
      <w:r>
        <w:rPr>
          <w:rFonts w:ascii="Perpetua" w:eastAsia="Times New Roman" w:hAnsi="Perpetua"/>
          <w:sz w:val="32"/>
          <w:szCs w:val="32"/>
        </w:rPr>
        <w:t>Season of Sharing Coordinator</w:t>
      </w:r>
    </w:p>
    <w:p w14:paraId="2DD1B0CE" w14:textId="77777777" w:rsidR="00C0656C" w:rsidRDefault="00C0656C" w:rsidP="00C0656C">
      <w:pPr>
        <w:shd w:val="clear" w:color="auto" w:fill="FFFFFF"/>
        <w:rPr>
          <w:rFonts w:eastAsia="Times New Roman"/>
        </w:rPr>
      </w:pPr>
      <w:r>
        <w:rPr>
          <w:rFonts w:ascii="Perpetua" w:eastAsia="Times New Roman" w:hAnsi="Perpetua"/>
          <w:sz w:val="32"/>
          <w:szCs w:val="32"/>
        </w:rPr>
        <w:t>Volunteer &amp; Emergency Services</w:t>
      </w:r>
    </w:p>
    <w:p w14:paraId="6078A813" w14:textId="77777777" w:rsidR="00C0656C" w:rsidRDefault="00C0656C" w:rsidP="00C0656C">
      <w:pPr>
        <w:shd w:val="clear" w:color="auto" w:fill="FFFFFF"/>
        <w:rPr>
          <w:rFonts w:eastAsia="Times New Roman"/>
        </w:rPr>
      </w:pPr>
      <w:r>
        <w:rPr>
          <w:rFonts w:ascii="Perpetua" w:eastAsia="Times New Roman" w:hAnsi="Perpetua"/>
          <w:sz w:val="32"/>
          <w:szCs w:val="32"/>
        </w:rPr>
        <w:t>Contra Costa County</w:t>
      </w:r>
    </w:p>
    <w:p w14:paraId="0FD4C78F" w14:textId="77777777" w:rsidR="00C0656C" w:rsidRDefault="00C0656C" w:rsidP="00C0656C">
      <w:pPr>
        <w:rPr>
          <w:rFonts w:eastAsia="Times New Roman"/>
        </w:rPr>
      </w:pPr>
      <w:r>
        <w:rPr>
          <w:rFonts w:ascii="Perpetua" w:eastAsia="Times New Roman" w:hAnsi="Perpetua"/>
          <w:sz w:val="32"/>
          <w:szCs w:val="32"/>
          <w:shd w:val="clear" w:color="auto" w:fill="FFFFFF"/>
        </w:rPr>
        <w:t>925-655-1203</w:t>
      </w:r>
    </w:p>
    <w:p w14:paraId="684CB330" w14:textId="77777777" w:rsidR="00C0656C" w:rsidRDefault="00C0656C"/>
    <w:sectPr w:rsidR="00C0656C" w:rsidSect="00C065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756C71"/>
    <w:multiLevelType w:val="multilevel"/>
    <w:tmpl w:val="E6FE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6C"/>
    <w:rsid w:val="00645252"/>
    <w:rsid w:val="006D3D74"/>
    <w:rsid w:val="0083569A"/>
    <w:rsid w:val="00A9204E"/>
    <w:rsid w:val="00C0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BFCC9"/>
  <w15:chartTrackingRefBased/>
  <w15:docId w15:val="{132C0E06-E1E0-43AD-96ED-7FFDBF39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56C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customStyle="1" w:styleId="xxmsonormal">
    <w:name w:val="xxmsonormal"/>
    <w:basedOn w:val="Normal"/>
    <w:rsid w:val="00C065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lil\AppData\Local\Microsoft\Office\16.0\DTS\en-US%7b3618D0D5-87A1-480E-9223-51388A23240B%7d\%7bF41F88DE-CC83-4045-BABE-82B4AAE2EC21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{F41F88DE-CC83-4045-BABE-82B4AAE2EC21}tf02786999_win32.dotx</Template>
  <TotalTime>2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bjlil</dc:creator>
  <cp:keywords/>
  <dc:description/>
  <cp:lastModifiedBy>Bob Liles</cp:lastModifiedBy>
  <cp:revision>1</cp:revision>
  <dcterms:created xsi:type="dcterms:W3CDTF">2021-09-03T20:15:00Z</dcterms:created>
  <dcterms:modified xsi:type="dcterms:W3CDTF">2021-09-03T20:17:00Z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