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9D786" w14:textId="494AAACB" w:rsidR="008C0678" w:rsidRPr="0083295D" w:rsidRDefault="0083295D" w:rsidP="0083295D">
      <w:pPr>
        <w:jc w:val="center"/>
        <w:rPr>
          <w:b/>
          <w:bCs/>
          <w:sz w:val="32"/>
          <w:szCs w:val="32"/>
        </w:rPr>
      </w:pPr>
      <w:r w:rsidRPr="0083295D">
        <w:rPr>
          <w:b/>
          <w:bCs/>
          <w:sz w:val="32"/>
          <w:szCs w:val="32"/>
        </w:rPr>
        <w:t>DISTRICT GUIDELINES FOR QUARTERLY AND ANNUAL REPORT</w:t>
      </w:r>
    </w:p>
    <w:p w14:paraId="5086F933" w14:textId="2736DC69" w:rsidR="0083295D" w:rsidRDefault="0042734A">
      <w:r>
        <w:t>8</w:t>
      </w:r>
      <w:r w:rsidR="0083295D">
        <w:t>-</w:t>
      </w:r>
      <w:r>
        <w:t>25</w:t>
      </w:r>
      <w:r w:rsidR="0083295D">
        <w:t>-2</w:t>
      </w:r>
      <w:r>
        <w:t>5</w:t>
      </w:r>
    </w:p>
    <w:p w14:paraId="09BA639E" w14:textId="77777777" w:rsidR="0083295D" w:rsidRDefault="0083295D" w:rsidP="0083295D">
      <w:pPr>
        <w:rPr>
          <w:rFonts w:ascii="Times New Roman" w:hAnsi="Times New Roman" w:cs="Times New Roman"/>
          <w:b/>
          <w:bCs/>
          <w:sz w:val="24"/>
          <w:szCs w:val="24"/>
          <w:u w:val="single"/>
        </w:rPr>
      </w:pPr>
      <w:r>
        <w:rPr>
          <w:rFonts w:ascii="Times New Roman" w:hAnsi="Times New Roman" w:cs="Times New Roman"/>
          <w:b/>
          <w:bCs/>
          <w:sz w:val="24"/>
          <w:szCs w:val="24"/>
          <w:u w:val="single"/>
        </w:rPr>
        <w:t>OVERVIEW ON WHAT IS “IN-KIND”</w:t>
      </w:r>
    </w:p>
    <w:p w14:paraId="4E8C6BCE" w14:textId="63D694F3" w:rsidR="0083295D" w:rsidRDefault="0083295D" w:rsidP="0083295D">
      <w:pPr>
        <w:rPr>
          <w:rFonts w:ascii="Times New Roman" w:hAnsi="Times New Roman" w:cs="Times New Roman"/>
          <w:sz w:val="24"/>
          <w:szCs w:val="24"/>
        </w:rPr>
      </w:pPr>
      <w:r>
        <w:rPr>
          <w:rFonts w:ascii="Times New Roman" w:hAnsi="Times New Roman" w:cs="Times New Roman"/>
          <w:sz w:val="24"/>
          <w:szCs w:val="24"/>
        </w:rPr>
        <w:t xml:space="preserve">Conferences get donations in two forms: cash and goods.  Cash is deposited into the bank and then checks are written to buy goods to give to our neighbors in need or used to pay their bills.  Goods are items that we give directly to our neighbors in need.  It can be food, clothes, furniture, etc.  The SVdP annual report splits up these two groups.  The first part is the treasurer’s report and focuses on cash.  The second part focuses on items that conferences did not </w:t>
      </w:r>
      <w:r w:rsidR="0095643F">
        <w:rPr>
          <w:rFonts w:ascii="Times New Roman" w:hAnsi="Times New Roman" w:cs="Times New Roman"/>
          <w:sz w:val="24"/>
          <w:szCs w:val="24"/>
        </w:rPr>
        <w:t>buy but</w:t>
      </w:r>
      <w:r>
        <w:rPr>
          <w:rFonts w:ascii="Times New Roman" w:hAnsi="Times New Roman" w:cs="Times New Roman"/>
          <w:sz w:val="24"/>
          <w:szCs w:val="24"/>
        </w:rPr>
        <w:t xml:space="preserve"> are giving out.  So “In Kind” refers to goods that conferences did not </w:t>
      </w:r>
      <w:r w:rsidR="00C07703">
        <w:rPr>
          <w:rFonts w:ascii="Times New Roman" w:hAnsi="Times New Roman" w:cs="Times New Roman"/>
          <w:sz w:val="24"/>
          <w:szCs w:val="24"/>
        </w:rPr>
        <w:t>buy but</w:t>
      </w:r>
      <w:r>
        <w:rPr>
          <w:rFonts w:ascii="Times New Roman" w:hAnsi="Times New Roman" w:cs="Times New Roman"/>
          <w:sz w:val="24"/>
          <w:szCs w:val="24"/>
        </w:rPr>
        <w:t xml:space="preserve"> are giving out.   It is critical that the treasurer’s report be accurate because those numbers go into our tax filing and the outside auditors will audit several conferences every year.  The value of “in kind” is very subjective and is only used by National and the DC for promotional purposes.  </w:t>
      </w:r>
      <w:r w:rsidR="00C07703">
        <w:rPr>
          <w:rFonts w:ascii="Times New Roman" w:hAnsi="Times New Roman" w:cs="Times New Roman"/>
          <w:sz w:val="24"/>
          <w:szCs w:val="24"/>
        </w:rPr>
        <w:t>Therefore,</w:t>
      </w:r>
      <w:r>
        <w:rPr>
          <w:rFonts w:ascii="Times New Roman" w:hAnsi="Times New Roman" w:cs="Times New Roman"/>
          <w:sz w:val="24"/>
          <w:szCs w:val="24"/>
        </w:rPr>
        <w:t xml:space="preserve"> it is not as critical that those numbers are accurate, but good judgement should be used.</w:t>
      </w:r>
    </w:p>
    <w:p w14:paraId="242FF2AB" w14:textId="77777777" w:rsidR="0083295D" w:rsidRDefault="0083295D" w:rsidP="0083295D">
      <w:pPr>
        <w:rPr>
          <w:rFonts w:ascii="Times New Roman" w:hAnsi="Times New Roman" w:cs="Times New Roman"/>
          <w:b/>
          <w:bCs/>
          <w:sz w:val="24"/>
          <w:szCs w:val="24"/>
          <w:u w:val="single"/>
        </w:rPr>
      </w:pPr>
      <w:r>
        <w:rPr>
          <w:rFonts w:ascii="Times New Roman" w:hAnsi="Times New Roman" w:cs="Times New Roman"/>
          <w:b/>
          <w:bCs/>
          <w:sz w:val="24"/>
          <w:szCs w:val="24"/>
          <w:u w:val="single"/>
        </w:rPr>
        <w:t>EXAMPLE 1 – Food Pantry</w:t>
      </w:r>
    </w:p>
    <w:p w14:paraId="5E7D48FC" w14:textId="77777777" w:rsidR="0083295D" w:rsidRDefault="0083295D" w:rsidP="0083295D">
      <w:pPr>
        <w:rPr>
          <w:rFonts w:ascii="Times New Roman" w:hAnsi="Times New Roman" w:cs="Times New Roman"/>
          <w:sz w:val="24"/>
          <w:szCs w:val="24"/>
        </w:rPr>
      </w:pPr>
      <w:r>
        <w:rPr>
          <w:rFonts w:ascii="Times New Roman" w:hAnsi="Times New Roman" w:cs="Times New Roman"/>
          <w:sz w:val="24"/>
          <w:szCs w:val="24"/>
        </w:rPr>
        <w:t>A food pantry hands out a bag of food to a family.  The bag would cost $40 if bought at a local grocery store.  But $10 worth of the food was donated by parishioners dropping off food at the church, by a school holding a food drive, by a store that donated day old bread and other items, vegetables from the parish garden, etc.  $10 worth of the food was bought at a local grocery store by the conference.  $20 worth of the food was bought by the conference from the Food Bank, but the conference only paid $10 for it.</w:t>
      </w:r>
    </w:p>
    <w:p w14:paraId="6899BE62" w14:textId="77777777" w:rsidR="0083295D" w:rsidRDefault="0083295D" w:rsidP="0083295D">
      <w:pPr>
        <w:rPr>
          <w:rFonts w:ascii="Times New Roman" w:hAnsi="Times New Roman" w:cs="Times New Roman"/>
          <w:sz w:val="24"/>
          <w:szCs w:val="24"/>
        </w:rPr>
      </w:pPr>
      <w:r>
        <w:rPr>
          <w:rFonts w:ascii="Times New Roman" w:hAnsi="Times New Roman" w:cs="Times New Roman"/>
          <w:sz w:val="24"/>
          <w:szCs w:val="24"/>
        </w:rPr>
        <w:t>$10 of every bag should be labelled “In Kind” goods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column Line J)</w:t>
      </w:r>
    </w:p>
    <w:p w14:paraId="6D299668" w14:textId="77777777" w:rsidR="0083295D" w:rsidRDefault="0083295D" w:rsidP="0083295D">
      <w:pPr>
        <w:rPr>
          <w:rFonts w:ascii="Times New Roman" w:hAnsi="Times New Roman" w:cs="Times New Roman"/>
          <w:sz w:val="24"/>
          <w:szCs w:val="24"/>
        </w:rPr>
      </w:pPr>
      <w:r>
        <w:rPr>
          <w:rFonts w:ascii="Times New Roman" w:hAnsi="Times New Roman" w:cs="Times New Roman"/>
          <w:sz w:val="24"/>
          <w:szCs w:val="24"/>
        </w:rPr>
        <w:t>$20 of every bag should be labelled an expense for Those We Serve (line 6)</w:t>
      </w:r>
    </w:p>
    <w:p w14:paraId="04401182" w14:textId="77777777" w:rsidR="0083295D" w:rsidRDefault="0083295D" w:rsidP="0083295D">
      <w:pPr>
        <w:rPr>
          <w:rFonts w:ascii="Times New Roman" w:hAnsi="Times New Roman" w:cs="Times New Roman"/>
          <w:sz w:val="24"/>
          <w:szCs w:val="24"/>
        </w:rPr>
      </w:pPr>
      <w:r>
        <w:rPr>
          <w:rFonts w:ascii="Times New Roman" w:hAnsi="Times New Roman" w:cs="Times New Roman"/>
          <w:sz w:val="24"/>
          <w:szCs w:val="24"/>
        </w:rPr>
        <w:t>How do you enter this into the Seattle database?  If the conference treasurer is using the treasurer section of the database the treasurer would make an entry every time a check was written to a grocery store or to the Food Bank.  It would be designated as for Those we Serve and be properly included on line 6.</w:t>
      </w:r>
    </w:p>
    <w:p w14:paraId="28EC539D" w14:textId="77777777" w:rsidR="0083295D" w:rsidRDefault="0083295D" w:rsidP="0083295D">
      <w:pPr>
        <w:rPr>
          <w:rFonts w:ascii="Times New Roman" w:hAnsi="Times New Roman" w:cs="Times New Roman"/>
          <w:sz w:val="24"/>
          <w:szCs w:val="24"/>
        </w:rPr>
      </w:pPr>
      <w:r>
        <w:rPr>
          <w:rFonts w:ascii="Times New Roman" w:hAnsi="Times New Roman" w:cs="Times New Roman"/>
          <w:sz w:val="24"/>
          <w:szCs w:val="24"/>
        </w:rPr>
        <w:t>The Vincentian handing out the bag of food should just worry about the “In Kind” aspect of it and give it a value of $10.  The database will then correctly include it on line J.</w:t>
      </w:r>
    </w:p>
    <w:p w14:paraId="60B3C502" w14:textId="30374D9E" w:rsidR="0083295D" w:rsidRDefault="0083295D" w:rsidP="0083295D">
      <w:pPr>
        <w:rPr>
          <w:rFonts w:ascii="Times New Roman" w:hAnsi="Times New Roman" w:cs="Times New Roman"/>
          <w:sz w:val="24"/>
          <w:szCs w:val="24"/>
        </w:rPr>
      </w:pPr>
      <w:r>
        <w:rPr>
          <w:rFonts w:ascii="Times New Roman" w:hAnsi="Times New Roman" w:cs="Times New Roman"/>
          <w:sz w:val="24"/>
          <w:szCs w:val="24"/>
        </w:rPr>
        <w:t xml:space="preserve">But what if a conference gave out 100 bags of food one month and wants to publicize that it gave out $4,000 worth of groceries.  The conference is free to publicize what they did any way they </w:t>
      </w:r>
      <w:proofErr w:type="gramStart"/>
      <w:r>
        <w:rPr>
          <w:rFonts w:ascii="Times New Roman" w:hAnsi="Times New Roman" w:cs="Times New Roman"/>
          <w:sz w:val="24"/>
          <w:szCs w:val="24"/>
        </w:rPr>
        <w:t>want</w:t>
      </w:r>
      <w:proofErr w:type="gramEnd"/>
      <w:r>
        <w:rPr>
          <w:rFonts w:ascii="Times New Roman" w:hAnsi="Times New Roman" w:cs="Times New Roman"/>
          <w:sz w:val="24"/>
          <w:szCs w:val="24"/>
        </w:rPr>
        <w:t xml:space="preserve">, but that is not what </w:t>
      </w:r>
      <w:proofErr w:type="gramStart"/>
      <w:r>
        <w:rPr>
          <w:rFonts w:ascii="Times New Roman" w:hAnsi="Times New Roman" w:cs="Times New Roman"/>
          <w:sz w:val="24"/>
          <w:szCs w:val="24"/>
        </w:rPr>
        <w:t>goes in</w:t>
      </w:r>
      <w:r w:rsidR="003C2876">
        <w:rPr>
          <w:rFonts w:ascii="Times New Roman" w:hAnsi="Times New Roman" w:cs="Times New Roman"/>
          <w:sz w:val="24"/>
          <w:szCs w:val="24"/>
        </w:rPr>
        <w:t>to</w:t>
      </w:r>
      <w:proofErr w:type="gramEnd"/>
      <w:r>
        <w:rPr>
          <w:rFonts w:ascii="Times New Roman" w:hAnsi="Times New Roman" w:cs="Times New Roman"/>
          <w:sz w:val="24"/>
          <w:szCs w:val="24"/>
        </w:rPr>
        <w:t xml:space="preserve"> the annual report.</w:t>
      </w:r>
    </w:p>
    <w:p w14:paraId="06D5BCCE" w14:textId="77777777" w:rsidR="0083295D" w:rsidRDefault="0083295D" w:rsidP="0083295D">
      <w:pPr>
        <w:rPr>
          <w:rFonts w:ascii="Times New Roman" w:hAnsi="Times New Roman" w:cs="Times New Roman"/>
          <w:b/>
          <w:bCs/>
          <w:sz w:val="24"/>
          <w:szCs w:val="24"/>
          <w:u w:val="single"/>
        </w:rPr>
      </w:pPr>
      <w:r>
        <w:rPr>
          <w:rFonts w:ascii="Times New Roman" w:hAnsi="Times New Roman" w:cs="Times New Roman"/>
          <w:b/>
          <w:bCs/>
          <w:sz w:val="24"/>
          <w:szCs w:val="24"/>
          <w:u w:val="single"/>
        </w:rPr>
        <w:t>EXAMPLE 2 – Doctor visit</w:t>
      </w:r>
    </w:p>
    <w:p w14:paraId="50B8D0D3" w14:textId="77777777" w:rsidR="0083295D" w:rsidRDefault="0083295D" w:rsidP="0083295D">
      <w:pPr>
        <w:rPr>
          <w:rFonts w:ascii="Times New Roman" w:hAnsi="Times New Roman" w:cs="Times New Roman"/>
          <w:sz w:val="24"/>
          <w:szCs w:val="24"/>
        </w:rPr>
      </w:pPr>
      <w:r>
        <w:rPr>
          <w:rFonts w:ascii="Times New Roman" w:hAnsi="Times New Roman" w:cs="Times New Roman"/>
          <w:sz w:val="24"/>
          <w:szCs w:val="24"/>
        </w:rPr>
        <w:t>A doctor donates his time to serve someone so the service is “In-Kind”.  But if the conference paid for some supplies that the doctor used then that is an expense to those we serve.</w:t>
      </w:r>
    </w:p>
    <w:p w14:paraId="1749B55F" w14:textId="77777777" w:rsidR="0083295D" w:rsidRDefault="0083295D" w:rsidP="0083295D">
      <w:pPr>
        <w:rPr>
          <w:rFonts w:ascii="Times New Roman" w:hAnsi="Times New Roman" w:cs="Times New Roman"/>
          <w:b/>
          <w:bCs/>
          <w:sz w:val="24"/>
          <w:szCs w:val="24"/>
          <w:u w:val="single"/>
        </w:rPr>
      </w:pPr>
      <w:r>
        <w:rPr>
          <w:rFonts w:ascii="Times New Roman" w:hAnsi="Times New Roman" w:cs="Times New Roman"/>
          <w:b/>
          <w:bCs/>
          <w:sz w:val="24"/>
          <w:szCs w:val="24"/>
          <w:u w:val="single"/>
        </w:rPr>
        <w:t>EXAMPLE 3 – Seasons of Sharing</w:t>
      </w:r>
    </w:p>
    <w:p w14:paraId="01BFAEAB" w14:textId="027EC40C" w:rsidR="0083295D" w:rsidRDefault="0083295D" w:rsidP="0083295D">
      <w:pPr>
        <w:rPr>
          <w:rFonts w:ascii="Times New Roman" w:hAnsi="Times New Roman" w:cs="Times New Roman"/>
          <w:sz w:val="24"/>
          <w:szCs w:val="24"/>
        </w:rPr>
      </w:pPr>
      <w:r>
        <w:rPr>
          <w:rFonts w:ascii="Times New Roman" w:hAnsi="Times New Roman" w:cs="Times New Roman"/>
          <w:sz w:val="24"/>
          <w:szCs w:val="24"/>
        </w:rPr>
        <w:t>When a conference applies to Catholic Charities, Seasons of Sharing or Shelter Inc to help someone, the conference never sees the money.  Therefore</w:t>
      </w:r>
      <w:r w:rsidR="00AC79E8">
        <w:rPr>
          <w:rFonts w:ascii="Times New Roman" w:hAnsi="Times New Roman" w:cs="Times New Roman"/>
          <w:sz w:val="24"/>
          <w:szCs w:val="24"/>
        </w:rPr>
        <w:t>,</w:t>
      </w:r>
      <w:r>
        <w:rPr>
          <w:rFonts w:ascii="Times New Roman" w:hAnsi="Times New Roman" w:cs="Times New Roman"/>
          <w:sz w:val="24"/>
          <w:szCs w:val="24"/>
        </w:rPr>
        <w:t xml:space="preserve"> the treasurer doesn’t make a bank deposit and it never gets recorded as a receipt or expense on the treasurer’s report.  When making an entry into the database it should be entered as “services – Rent” “in Kind”.  That should put it on the annual report on line “I Other” under ”In Kind Services”.  We should take some credit for processing the paperwork and getting our neighbor in need assistance.</w:t>
      </w:r>
    </w:p>
    <w:p w14:paraId="5E3D79E9" w14:textId="77777777" w:rsidR="0083295D" w:rsidRDefault="0083295D" w:rsidP="0083295D">
      <w:pPr>
        <w:rPr>
          <w:rFonts w:ascii="Times New Roman" w:hAnsi="Times New Roman" w:cs="Times New Roman"/>
          <w:b/>
          <w:bCs/>
          <w:sz w:val="24"/>
          <w:szCs w:val="24"/>
          <w:u w:val="single"/>
        </w:rPr>
      </w:pPr>
      <w:r>
        <w:rPr>
          <w:rFonts w:ascii="Times New Roman" w:hAnsi="Times New Roman" w:cs="Times New Roman"/>
          <w:b/>
          <w:bCs/>
          <w:sz w:val="24"/>
          <w:szCs w:val="24"/>
          <w:u w:val="single"/>
        </w:rPr>
        <w:t>EXAMPLE 4 – HOPE Conference</w:t>
      </w:r>
    </w:p>
    <w:p w14:paraId="777AB941" w14:textId="17461CC0" w:rsidR="0083295D" w:rsidRDefault="0083295D" w:rsidP="0083295D">
      <w:pPr>
        <w:rPr>
          <w:rFonts w:ascii="Times New Roman" w:hAnsi="Times New Roman" w:cs="Times New Roman"/>
          <w:sz w:val="24"/>
          <w:szCs w:val="24"/>
        </w:rPr>
      </w:pPr>
      <w:r>
        <w:rPr>
          <w:rFonts w:ascii="Times New Roman" w:hAnsi="Times New Roman" w:cs="Times New Roman"/>
          <w:sz w:val="24"/>
          <w:szCs w:val="24"/>
        </w:rPr>
        <w:lastRenderedPageBreak/>
        <w:t xml:space="preserve">If Hope writes a check for the </w:t>
      </w:r>
      <w:r w:rsidR="00B2476D">
        <w:rPr>
          <w:rFonts w:ascii="Times New Roman" w:hAnsi="Times New Roman" w:cs="Times New Roman"/>
          <w:sz w:val="24"/>
          <w:szCs w:val="24"/>
        </w:rPr>
        <w:t>rent,</w:t>
      </w:r>
      <w:r>
        <w:rPr>
          <w:rFonts w:ascii="Times New Roman" w:hAnsi="Times New Roman" w:cs="Times New Roman"/>
          <w:sz w:val="24"/>
          <w:szCs w:val="24"/>
        </w:rPr>
        <w:t xml:space="preserve"> then Hope’s treasurer’s report will show that it spent the money.  While the conference did the home visit and should record that it did the home visit the conference should not indicate any money spent.  Not even as “In Kind”.  That would be double counting what our Council is doing.</w:t>
      </w:r>
    </w:p>
    <w:p w14:paraId="44D17DA3" w14:textId="58862C21" w:rsidR="0083295D" w:rsidRDefault="0083295D" w:rsidP="0083295D">
      <w:pPr>
        <w:rPr>
          <w:rFonts w:ascii="Times New Roman" w:hAnsi="Times New Roman" w:cs="Times New Roman"/>
          <w:sz w:val="24"/>
          <w:szCs w:val="24"/>
        </w:rPr>
      </w:pPr>
      <w:r>
        <w:rPr>
          <w:rFonts w:ascii="Times New Roman" w:hAnsi="Times New Roman" w:cs="Times New Roman"/>
          <w:sz w:val="24"/>
          <w:szCs w:val="24"/>
        </w:rPr>
        <w:t>However</w:t>
      </w:r>
      <w:r w:rsidR="00B2476D">
        <w:rPr>
          <w:rFonts w:ascii="Times New Roman" w:hAnsi="Times New Roman" w:cs="Times New Roman"/>
          <w:sz w:val="24"/>
          <w:szCs w:val="24"/>
        </w:rPr>
        <w:t>,</w:t>
      </w:r>
      <w:r>
        <w:rPr>
          <w:rFonts w:ascii="Times New Roman" w:hAnsi="Times New Roman" w:cs="Times New Roman"/>
          <w:sz w:val="24"/>
          <w:szCs w:val="24"/>
        </w:rPr>
        <w:t xml:space="preserve"> if a conference issued the check and Hope reimbursed the conference then the conference should record it as an expense.  </w:t>
      </w:r>
      <w:proofErr w:type="gramStart"/>
      <w:r>
        <w:rPr>
          <w:rFonts w:ascii="Times New Roman" w:hAnsi="Times New Roman" w:cs="Times New Roman"/>
          <w:sz w:val="24"/>
          <w:szCs w:val="24"/>
        </w:rPr>
        <w:t>Hope would</w:t>
      </w:r>
      <w:proofErr w:type="gramEnd"/>
      <w:r>
        <w:rPr>
          <w:rFonts w:ascii="Times New Roman" w:hAnsi="Times New Roman" w:cs="Times New Roman"/>
          <w:sz w:val="24"/>
          <w:szCs w:val="24"/>
        </w:rPr>
        <w:t xml:space="preserve"> record it as twinning and the conference needs to record the income as coming from another conference.</w:t>
      </w:r>
    </w:p>
    <w:p w14:paraId="740A84B7" w14:textId="0963975A" w:rsidR="0083295D" w:rsidRDefault="0083295D" w:rsidP="0083295D">
      <w:pPr>
        <w:rPr>
          <w:rFonts w:ascii="Times New Roman" w:hAnsi="Times New Roman" w:cs="Times New Roman"/>
          <w:sz w:val="24"/>
          <w:szCs w:val="24"/>
        </w:rPr>
      </w:pPr>
      <w:r>
        <w:rPr>
          <w:rFonts w:ascii="Times New Roman" w:hAnsi="Times New Roman" w:cs="Times New Roman"/>
          <w:sz w:val="24"/>
          <w:szCs w:val="24"/>
        </w:rPr>
        <w:t xml:space="preserve">Different conferences have come up with different ways that they wish to record Hope issuing a check to someone that </w:t>
      </w:r>
      <w:r w:rsidR="00F523A1">
        <w:rPr>
          <w:rFonts w:ascii="Times New Roman" w:hAnsi="Times New Roman" w:cs="Times New Roman"/>
          <w:sz w:val="24"/>
          <w:szCs w:val="24"/>
        </w:rPr>
        <w:t>they</w:t>
      </w:r>
      <w:r w:rsidR="001D27F0">
        <w:rPr>
          <w:rFonts w:ascii="Times New Roman" w:hAnsi="Times New Roman" w:cs="Times New Roman"/>
          <w:sz w:val="24"/>
          <w:szCs w:val="24"/>
        </w:rPr>
        <w:t xml:space="preserve"> </w:t>
      </w:r>
      <w:r>
        <w:rPr>
          <w:rFonts w:ascii="Times New Roman" w:hAnsi="Times New Roman" w:cs="Times New Roman"/>
          <w:sz w:val="24"/>
          <w:szCs w:val="24"/>
        </w:rPr>
        <w:t xml:space="preserve">are working with.  Please remember </w:t>
      </w:r>
      <w:r w:rsidR="001D27F0">
        <w:rPr>
          <w:rFonts w:ascii="Times New Roman" w:hAnsi="Times New Roman" w:cs="Times New Roman"/>
          <w:sz w:val="24"/>
          <w:szCs w:val="24"/>
        </w:rPr>
        <w:t xml:space="preserve">that </w:t>
      </w:r>
      <w:r>
        <w:rPr>
          <w:rFonts w:ascii="Times New Roman" w:hAnsi="Times New Roman" w:cs="Times New Roman"/>
          <w:sz w:val="24"/>
          <w:szCs w:val="24"/>
        </w:rPr>
        <w:t>there are numbers that go into the annual report and there is information that the conference</w:t>
      </w:r>
      <w:r w:rsidR="00540137">
        <w:rPr>
          <w:rFonts w:ascii="Times New Roman" w:hAnsi="Times New Roman" w:cs="Times New Roman"/>
          <w:sz w:val="24"/>
          <w:szCs w:val="24"/>
        </w:rPr>
        <w:t>s</w:t>
      </w:r>
      <w:r>
        <w:rPr>
          <w:rFonts w:ascii="Times New Roman" w:hAnsi="Times New Roman" w:cs="Times New Roman"/>
          <w:sz w:val="24"/>
          <w:szCs w:val="24"/>
        </w:rPr>
        <w:t xml:space="preserve"> use for their own purpose.  The DC is mainly concerned about the numbers that go into the annual report and gives conferences a lot of leeway on how they want to record things for their own record keeping.</w:t>
      </w:r>
    </w:p>
    <w:p w14:paraId="50527C43" w14:textId="77777777" w:rsidR="0083295D" w:rsidRDefault="0083295D" w:rsidP="0083295D">
      <w:pPr>
        <w:rPr>
          <w:rFonts w:ascii="Times New Roman" w:hAnsi="Times New Roman" w:cs="Times New Roman"/>
          <w:sz w:val="24"/>
          <w:szCs w:val="24"/>
        </w:rPr>
      </w:pPr>
      <w:r>
        <w:rPr>
          <w:rFonts w:ascii="Times New Roman" w:hAnsi="Times New Roman" w:cs="Times New Roman"/>
          <w:sz w:val="24"/>
          <w:szCs w:val="24"/>
        </w:rPr>
        <w:t>Here a method that St. John Vianney is thinking about using:</w:t>
      </w:r>
    </w:p>
    <w:p w14:paraId="0775E4B8" w14:textId="77777777" w:rsidR="0083295D" w:rsidRDefault="0083295D" w:rsidP="0083295D">
      <w:pPr>
        <w:rPr>
          <w:rFonts w:ascii="Calibri" w:hAnsi="Calibri" w:cs="Calibri"/>
          <w:color w:val="000000"/>
        </w:rPr>
      </w:pPr>
      <w:r>
        <w:rPr>
          <w:rStyle w:val="yiv6998374304"/>
          <w:rFonts w:ascii="Arial" w:hAnsi="Arial" w:cs="Arial"/>
          <w:color w:val="000000"/>
          <w:sz w:val="20"/>
          <w:szCs w:val="20"/>
        </w:rPr>
        <w:t xml:space="preserve">I have a suggestion for how we could do this. I think it makes sense that the money only </w:t>
      </w:r>
      <w:proofErr w:type="gramStart"/>
      <w:r>
        <w:rPr>
          <w:rStyle w:val="yiv6998374304"/>
          <w:rFonts w:ascii="Arial" w:hAnsi="Arial" w:cs="Arial"/>
          <w:color w:val="000000"/>
          <w:sz w:val="20"/>
          <w:szCs w:val="20"/>
        </w:rPr>
        <w:t>show</w:t>
      </w:r>
      <w:proofErr w:type="gramEnd"/>
      <w:r>
        <w:rPr>
          <w:rStyle w:val="yiv6998374304"/>
          <w:rFonts w:ascii="Arial" w:hAnsi="Arial" w:cs="Arial"/>
          <w:color w:val="000000"/>
          <w:sz w:val="20"/>
          <w:szCs w:val="20"/>
        </w:rPr>
        <w:t xml:space="preserve"> up in the system for Hope conference, but that both conferences could show that they assisted with the rent request. Here is an example of how this would work:</w:t>
      </w:r>
    </w:p>
    <w:p w14:paraId="50D41A2B" w14:textId="77777777" w:rsidR="0083295D" w:rsidRDefault="0083295D" w:rsidP="0083295D">
      <w:pPr>
        <w:pStyle w:val="yiv6998374304msonormal"/>
        <w:numPr>
          <w:ilvl w:val="0"/>
          <w:numId w:val="1"/>
        </w:numPr>
        <w:spacing w:before="0" w:beforeAutospacing="0" w:after="0" w:afterAutospacing="0"/>
        <w:rPr>
          <w:rFonts w:eastAsia="Times New Roman"/>
          <w:color w:val="000000"/>
        </w:rPr>
      </w:pPr>
      <w:r>
        <w:rPr>
          <w:rStyle w:val="yiv6998374304"/>
          <w:rFonts w:ascii="Arial" w:eastAsia="Times New Roman" w:hAnsi="Arial" w:cs="Arial"/>
          <w:color w:val="000000"/>
          <w:sz w:val="20"/>
          <w:szCs w:val="20"/>
        </w:rPr>
        <w:t>St. John Vianney works with a family to submit a rent request application to Hope Conference. Hope Conference approves the request and sends the check</w:t>
      </w:r>
    </w:p>
    <w:p w14:paraId="73FCCDB7" w14:textId="77777777" w:rsidR="0083295D" w:rsidRDefault="0083295D" w:rsidP="0083295D">
      <w:pPr>
        <w:pStyle w:val="yiv6998374304msonormal"/>
        <w:numPr>
          <w:ilvl w:val="0"/>
          <w:numId w:val="1"/>
        </w:numPr>
        <w:spacing w:before="0" w:beforeAutospacing="0" w:after="0" w:afterAutospacing="0"/>
        <w:rPr>
          <w:rFonts w:eastAsia="Times New Roman"/>
          <w:color w:val="000000"/>
        </w:rPr>
      </w:pPr>
      <w:r>
        <w:rPr>
          <w:rStyle w:val="yiv6998374304"/>
          <w:rFonts w:ascii="Arial" w:eastAsia="Times New Roman" w:hAnsi="Arial" w:cs="Arial"/>
          <w:color w:val="000000"/>
          <w:sz w:val="20"/>
          <w:szCs w:val="20"/>
        </w:rPr>
        <w:t xml:space="preserve">St. John Vianney records the help in the Seattle Data Base </w:t>
      </w:r>
      <w:proofErr w:type="gramStart"/>
      <w:r>
        <w:rPr>
          <w:rStyle w:val="yiv6998374304"/>
          <w:rFonts w:ascii="Arial" w:eastAsia="Times New Roman" w:hAnsi="Arial" w:cs="Arial"/>
          <w:color w:val="000000"/>
          <w:sz w:val="20"/>
          <w:szCs w:val="20"/>
        </w:rPr>
        <w:t>as  '</w:t>
      </w:r>
      <w:proofErr w:type="gramEnd"/>
      <w:r>
        <w:rPr>
          <w:rStyle w:val="yiv6998374304"/>
          <w:rFonts w:ascii="Arial" w:eastAsia="Times New Roman" w:hAnsi="Arial" w:cs="Arial"/>
          <w:color w:val="000000"/>
          <w:sz w:val="20"/>
          <w:szCs w:val="20"/>
        </w:rPr>
        <w:t xml:space="preserve">Service: Rent" and "In Kind", with a 0.00001 value and in the </w:t>
      </w:r>
      <w:proofErr w:type="gramStart"/>
      <w:r>
        <w:rPr>
          <w:rStyle w:val="yiv6998374304"/>
          <w:rFonts w:ascii="Arial" w:eastAsia="Times New Roman" w:hAnsi="Arial" w:cs="Arial"/>
          <w:color w:val="000000"/>
          <w:sz w:val="20"/>
          <w:szCs w:val="20"/>
        </w:rPr>
        <w:t>note</w:t>
      </w:r>
      <w:proofErr w:type="gramEnd"/>
      <w:r>
        <w:rPr>
          <w:rStyle w:val="yiv6998374304"/>
          <w:rFonts w:ascii="Arial" w:eastAsia="Times New Roman" w:hAnsi="Arial" w:cs="Arial"/>
          <w:color w:val="000000"/>
          <w:sz w:val="20"/>
          <w:szCs w:val="20"/>
        </w:rPr>
        <w:t xml:space="preserve"> section explains that application was submitted to Hope Conference and approved for $XXXX.</w:t>
      </w:r>
    </w:p>
    <w:p w14:paraId="446CED7A" w14:textId="77777777" w:rsidR="0083295D" w:rsidRDefault="0083295D" w:rsidP="0083295D">
      <w:pPr>
        <w:pStyle w:val="yiv6998374304msonormal"/>
        <w:numPr>
          <w:ilvl w:val="0"/>
          <w:numId w:val="1"/>
        </w:numPr>
        <w:spacing w:before="0" w:beforeAutospacing="0" w:after="0" w:afterAutospacing="0"/>
        <w:rPr>
          <w:rFonts w:eastAsia="Times New Roman"/>
          <w:color w:val="000000"/>
        </w:rPr>
      </w:pPr>
      <w:r>
        <w:rPr>
          <w:rStyle w:val="yiv6998374304"/>
          <w:rFonts w:ascii="Arial" w:eastAsia="Times New Roman" w:hAnsi="Arial" w:cs="Arial"/>
          <w:color w:val="000000"/>
          <w:sz w:val="20"/>
          <w:szCs w:val="20"/>
        </w:rPr>
        <w:t xml:space="preserve">When you press enter, you get an error message - as you can't add a rent request without a value. However, if you press 'Cancel' instead of 'OK', the system will </w:t>
      </w:r>
      <w:proofErr w:type="gramStart"/>
      <w:r>
        <w:rPr>
          <w:rStyle w:val="yiv6998374304"/>
          <w:rFonts w:ascii="Arial" w:eastAsia="Times New Roman" w:hAnsi="Arial" w:cs="Arial"/>
          <w:color w:val="000000"/>
          <w:sz w:val="20"/>
          <w:szCs w:val="20"/>
        </w:rPr>
        <w:t>actually record</w:t>
      </w:r>
      <w:proofErr w:type="gramEnd"/>
      <w:r>
        <w:rPr>
          <w:rStyle w:val="yiv6998374304"/>
          <w:rFonts w:ascii="Arial" w:eastAsia="Times New Roman" w:hAnsi="Arial" w:cs="Arial"/>
          <w:color w:val="000000"/>
          <w:sz w:val="20"/>
          <w:szCs w:val="20"/>
        </w:rPr>
        <w:t xml:space="preserve"> it as In-Kind help without a dollar value.</w:t>
      </w:r>
    </w:p>
    <w:p w14:paraId="21DF2EE0" w14:textId="77777777" w:rsidR="0083295D" w:rsidRDefault="0083295D" w:rsidP="0083295D">
      <w:pPr>
        <w:pStyle w:val="yiv6998374304msonormal"/>
        <w:numPr>
          <w:ilvl w:val="0"/>
          <w:numId w:val="1"/>
        </w:numPr>
        <w:spacing w:before="0" w:beforeAutospacing="0" w:after="0" w:afterAutospacing="0"/>
        <w:rPr>
          <w:rFonts w:eastAsia="Times New Roman"/>
          <w:color w:val="000000"/>
        </w:rPr>
      </w:pPr>
      <w:r>
        <w:rPr>
          <w:rStyle w:val="yiv6998374304"/>
          <w:rFonts w:ascii="Arial" w:eastAsia="Times New Roman" w:hAnsi="Arial" w:cs="Arial"/>
          <w:color w:val="000000"/>
          <w:sz w:val="20"/>
          <w:szCs w:val="20"/>
        </w:rPr>
        <w:t xml:space="preserve">The 0.00001 value </w:t>
      </w:r>
      <w:proofErr w:type="gramStart"/>
      <w:r>
        <w:rPr>
          <w:rStyle w:val="yiv6998374304"/>
          <w:rFonts w:ascii="Arial" w:eastAsia="Times New Roman" w:hAnsi="Arial" w:cs="Arial"/>
          <w:color w:val="000000"/>
          <w:sz w:val="20"/>
          <w:szCs w:val="20"/>
        </w:rPr>
        <w:t>records</w:t>
      </w:r>
      <w:proofErr w:type="gramEnd"/>
      <w:r>
        <w:rPr>
          <w:rStyle w:val="yiv6998374304"/>
          <w:rFonts w:ascii="Arial" w:eastAsia="Times New Roman" w:hAnsi="Arial" w:cs="Arial"/>
          <w:color w:val="000000"/>
          <w:sz w:val="20"/>
          <w:szCs w:val="20"/>
        </w:rPr>
        <w:t xml:space="preserve"> as $0, so no $ value is reflected.</w:t>
      </w:r>
    </w:p>
    <w:p w14:paraId="0A15FAC8" w14:textId="77777777" w:rsidR="0083295D" w:rsidRDefault="0083295D" w:rsidP="0083295D">
      <w:pPr>
        <w:pStyle w:val="yiv6998374304msonormal"/>
        <w:numPr>
          <w:ilvl w:val="0"/>
          <w:numId w:val="1"/>
        </w:numPr>
        <w:spacing w:before="0" w:beforeAutospacing="0" w:after="0" w:afterAutospacing="0"/>
        <w:rPr>
          <w:rFonts w:eastAsia="Times New Roman"/>
          <w:color w:val="000000"/>
        </w:rPr>
      </w:pPr>
      <w:r>
        <w:rPr>
          <w:rStyle w:val="yiv6998374304"/>
          <w:rFonts w:ascii="Arial" w:eastAsia="Times New Roman" w:hAnsi="Arial" w:cs="Arial"/>
          <w:color w:val="000000"/>
          <w:sz w:val="20"/>
          <w:szCs w:val="20"/>
        </w:rPr>
        <w:t xml:space="preserve">SJV can run a report on all </w:t>
      </w:r>
      <w:proofErr w:type="gramStart"/>
      <w:r>
        <w:rPr>
          <w:rStyle w:val="yiv6998374304"/>
          <w:rFonts w:ascii="Arial" w:eastAsia="Times New Roman" w:hAnsi="Arial" w:cs="Arial"/>
          <w:color w:val="000000"/>
          <w:sz w:val="20"/>
          <w:szCs w:val="20"/>
        </w:rPr>
        <w:t>rent</w:t>
      </w:r>
      <w:proofErr w:type="gramEnd"/>
      <w:r>
        <w:rPr>
          <w:rStyle w:val="yiv6998374304"/>
          <w:rFonts w:ascii="Arial" w:eastAsia="Times New Roman" w:hAnsi="Arial" w:cs="Arial"/>
          <w:color w:val="000000"/>
          <w:sz w:val="20"/>
          <w:szCs w:val="20"/>
        </w:rPr>
        <w:t xml:space="preserve"> assists and identify all $0 balance rent assists and pull up the true value to report to their Parish </w:t>
      </w:r>
    </w:p>
    <w:p w14:paraId="08426F00" w14:textId="77777777" w:rsidR="0083295D" w:rsidRDefault="0083295D" w:rsidP="0083295D">
      <w:pPr>
        <w:pStyle w:val="yiv6998374304msonormal"/>
        <w:numPr>
          <w:ilvl w:val="0"/>
          <w:numId w:val="1"/>
        </w:numPr>
        <w:spacing w:before="0" w:beforeAutospacing="0" w:after="0" w:afterAutospacing="0"/>
        <w:rPr>
          <w:rFonts w:eastAsia="Times New Roman"/>
          <w:color w:val="000000"/>
        </w:rPr>
      </w:pPr>
      <w:r>
        <w:rPr>
          <w:rStyle w:val="yiv6998374304"/>
          <w:rFonts w:ascii="Arial" w:eastAsia="Times New Roman" w:hAnsi="Arial" w:cs="Arial"/>
          <w:color w:val="000000"/>
          <w:sz w:val="20"/>
          <w:szCs w:val="20"/>
        </w:rPr>
        <w:t xml:space="preserve">Hope Conference would record the assistance at the actual value and consequently, the dollar value of the help would not be </w:t>
      </w:r>
      <w:proofErr w:type="gramStart"/>
      <w:r>
        <w:rPr>
          <w:rStyle w:val="yiv6998374304"/>
          <w:rFonts w:ascii="Arial" w:eastAsia="Times New Roman" w:hAnsi="Arial" w:cs="Arial"/>
          <w:color w:val="000000"/>
          <w:sz w:val="20"/>
          <w:szCs w:val="20"/>
        </w:rPr>
        <w:t>double-counted</w:t>
      </w:r>
      <w:proofErr w:type="gramEnd"/>
      <w:r>
        <w:rPr>
          <w:rStyle w:val="yiv6998374304"/>
          <w:rFonts w:ascii="Arial" w:eastAsia="Times New Roman" w:hAnsi="Arial" w:cs="Arial"/>
          <w:color w:val="000000"/>
          <w:sz w:val="20"/>
          <w:szCs w:val="20"/>
        </w:rPr>
        <w:t>.</w:t>
      </w:r>
    </w:p>
    <w:p w14:paraId="77A90A25" w14:textId="77777777" w:rsidR="0083295D" w:rsidRDefault="0083295D" w:rsidP="0083295D">
      <w:pPr>
        <w:rPr>
          <w:rFonts w:ascii="Times New Roman" w:hAnsi="Times New Roman" w:cs="Times New Roman"/>
          <w:sz w:val="24"/>
          <w:szCs w:val="24"/>
        </w:rPr>
      </w:pPr>
    </w:p>
    <w:p w14:paraId="2AF721A8" w14:textId="0870BE49" w:rsidR="0083295D" w:rsidRDefault="0083295D" w:rsidP="0083295D">
      <w:pPr>
        <w:rPr>
          <w:rStyle w:val="yiv6998374304"/>
          <w:rFonts w:ascii="New serif" w:hAnsi="New serif" w:cs="Calibri"/>
          <w:color w:val="000000"/>
        </w:rPr>
      </w:pPr>
      <w:r>
        <w:rPr>
          <w:rFonts w:ascii="Times New Roman" w:hAnsi="Times New Roman" w:cs="Times New Roman"/>
          <w:sz w:val="24"/>
          <w:szCs w:val="24"/>
        </w:rPr>
        <w:t>Another possibility is to</w:t>
      </w:r>
      <w:r>
        <w:rPr>
          <w:rStyle w:val="yiv6998374304"/>
          <w:rFonts w:ascii="New serif" w:hAnsi="New serif"/>
          <w:color w:val="000000"/>
          <w:sz w:val="24"/>
          <w:szCs w:val="24"/>
        </w:rPr>
        <w:t xml:space="preserve"> make an entry under the category “referral housing” with no money given and the amount given listed in the notes.  However</w:t>
      </w:r>
      <w:r w:rsidR="00EF5DC6">
        <w:rPr>
          <w:rStyle w:val="yiv6998374304"/>
          <w:rFonts w:ascii="New serif" w:hAnsi="New serif"/>
          <w:color w:val="000000"/>
          <w:sz w:val="24"/>
          <w:szCs w:val="24"/>
        </w:rPr>
        <w:t>,</w:t>
      </w:r>
      <w:r>
        <w:rPr>
          <w:rStyle w:val="yiv6998374304"/>
          <w:rFonts w:ascii="New serif" w:hAnsi="New serif"/>
          <w:color w:val="000000"/>
          <w:sz w:val="24"/>
          <w:szCs w:val="24"/>
        </w:rPr>
        <w:t xml:space="preserve"> if a conference currently uses that category frequently for requests from SoS and Catholic Charities that get rejected it might be hard to find the ones that HOPE funds.  </w:t>
      </w:r>
    </w:p>
    <w:p w14:paraId="69B5E5C9" w14:textId="77777777" w:rsidR="0083295D" w:rsidRDefault="0083295D" w:rsidP="0083295D">
      <w:pPr>
        <w:rPr>
          <w:rFonts w:ascii="Times New Roman" w:hAnsi="Times New Roman" w:cs="Times New Roman"/>
          <w:color w:val="000000"/>
          <w:sz w:val="24"/>
          <w:szCs w:val="24"/>
        </w:rPr>
      </w:pPr>
      <w:r>
        <w:rPr>
          <w:rFonts w:ascii="Times New Roman" w:hAnsi="Times New Roman" w:cs="Times New Roman"/>
          <w:color w:val="000000"/>
          <w:sz w:val="24"/>
          <w:szCs w:val="24"/>
        </w:rPr>
        <w:t>St. Bonaventure offers this method:</w:t>
      </w:r>
    </w:p>
    <w:p w14:paraId="023D5146" w14:textId="77777777" w:rsidR="0083295D" w:rsidRDefault="0083295D" w:rsidP="0083295D">
      <w:pPr>
        <w:rPr>
          <w:rFonts w:ascii="Calibri" w:hAnsi="Calibri" w:cs="Calibri"/>
        </w:rPr>
      </w:pPr>
      <w:r>
        <w:t>To document 3rd Party Assistance received in the DB Client files using REAL numbers.  No impact on the Financials:</w:t>
      </w:r>
    </w:p>
    <w:p w14:paraId="0563AA92" w14:textId="77777777" w:rsidR="0083295D" w:rsidRDefault="0083295D" w:rsidP="0083295D">
      <w:pPr>
        <w:numPr>
          <w:ilvl w:val="0"/>
          <w:numId w:val="2"/>
        </w:numPr>
        <w:spacing w:before="100" w:beforeAutospacing="1" w:after="100" w:afterAutospacing="1" w:line="240" w:lineRule="auto"/>
        <w:ind w:left="945"/>
      </w:pPr>
      <w:r>
        <w:t>Any agency but HOPE</w:t>
      </w:r>
      <w:proofErr w:type="gramStart"/>
      <w:r>
        <w:t>:  Enter</w:t>
      </w:r>
      <w:proofErr w:type="gramEnd"/>
      <w:r>
        <w:t xml:space="preserve"> as </w:t>
      </w:r>
      <w:r>
        <w:rPr>
          <w:u w:val="single"/>
        </w:rPr>
        <w:t>In Kind,</w:t>
      </w:r>
      <w:r>
        <w:t xml:space="preserve"> Category "Referral-Housing".  Use the real dollar amount received.  Dollar amounts total in the SVDP Report as </w:t>
      </w:r>
      <w:proofErr w:type="gramStart"/>
      <w:r>
        <w:t>In Kind</w:t>
      </w:r>
      <w:proofErr w:type="gramEnd"/>
      <w:r>
        <w:t xml:space="preserve"> Services-Other, and nowhere in the Financials.  The In-Kind Services-Other figure is transferred to the Annual Report.  </w:t>
      </w:r>
    </w:p>
    <w:p w14:paraId="5B936919" w14:textId="77777777" w:rsidR="0083295D" w:rsidRDefault="0083295D" w:rsidP="0083295D">
      <w:pPr>
        <w:numPr>
          <w:ilvl w:val="0"/>
          <w:numId w:val="2"/>
        </w:numPr>
        <w:spacing w:before="100" w:beforeAutospacing="1" w:after="100" w:afterAutospacing="1" w:line="240" w:lineRule="auto"/>
        <w:ind w:left="945"/>
      </w:pPr>
      <w:r>
        <w:t>HOPE Assistance</w:t>
      </w:r>
      <w:proofErr w:type="gramStart"/>
      <w:r>
        <w:t>:  Enter</w:t>
      </w:r>
      <w:proofErr w:type="gramEnd"/>
      <w:r>
        <w:t xml:space="preserve"> as </w:t>
      </w:r>
      <w:r>
        <w:rPr>
          <w:u w:val="single"/>
        </w:rPr>
        <w:t>Prepaid</w:t>
      </w:r>
      <w:r>
        <w:t xml:space="preserve">, Category "Referral-Housing".  </w:t>
      </w:r>
      <w:proofErr w:type="gramStart"/>
      <w:r>
        <w:t>Again</w:t>
      </w:r>
      <w:proofErr w:type="gramEnd"/>
      <w:r>
        <w:t xml:space="preserve"> use the real dollar amount received.  Dollar amounts total in the SVDP Report as Financial Assistance Pledged, but again don't touch the Financials, not even as an Open Pledge.  This figure will NOT be added to the Annual Report; just available in the Conference DB.</w:t>
      </w:r>
    </w:p>
    <w:p w14:paraId="4133CE8C" w14:textId="77777777" w:rsidR="0083295D" w:rsidRDefault="0083295D" w:rsidP="0083295D">
      <w:pPr>
        <w:numPr>
          <w:ilvl w:val="0"/>
          <w:numId w:val="2"/>
        </w:numPr>
        <w:spacing w:before="100" w:beforeAutospacing="1" w:after="100" w:afterAutospacing="1" w:line="240" w:lineRule="auto"/>
        <w:ind w:left="945"/>
        <w:rPr>
          <w:rFonts w:ascii="Times New Roman" w:hAnsi="Times New Roman" w:cs="Times New Roman"/>
          <w:sz w:val="24"/>
          <w:szCs w:val="24"/>
        </w:rPr>
      </w:pPr>
      <w:r>
        <w:t>Client file entries could also stipulate which 3rd party agency is helping in the Payee field - since that field is captured in the Assistance Given Report but nowhere else for BOTH In Kind and Prepaid entries.  </w:t>
      </w:r>
    </w:p>
    <w:p w14:paraId="7B879FAE" w14:textId="77777777" w:rsidR="0083295D" w:rsidRDefault="0083295D" w:rsidP="0083295D">
      <w:pPr>
        <w:rPr>
          <w:rFonts w:ascii="Times New Roman" w:hAnsi="Times New Roman" w:cs="Times New Roman"/>
          <w:b/>
          <w:bCs/>
          <w:sz w:val="24"/>
          <w:szCs w:val="24"/>
          <w:u w:val="single"/>
        </w:rPr>
      </w:pPr>
      <w:r>
        <w:rPr>
          <w:rFonts w:ascii="Times New Roman" w:hAnsi="Times New Roman" w:cs="Times New Roman"/>
          <w:b/>
          <w:bCs/>
          <w:sz w:val="24"/>
          <w:szCs w:val="24"/>
          <w:u w:val="single"/>
        </w:rPr>
        <w:t>EXAMPLE 5 – Clothes vouchers</w:t>
      </w:r>
    </w:p>
    <w:p w14:paraId="1D05D9B6" w14:textId="1043FD88" w:rsidR="0083295D" w:rsidRDefault="0083295D" w:rsidP="0083295D">
      <w:pPr>
        <w:rPr>
          <w:rFonts w:ascii="Times New Roman" w:hAnsi="Times New Roman" w:cs="Times New Roman"/>
          <w:sz w:val="24"/>
          <w:szCs w:val="24"/>
        </w:rPr>
      </w:pPr>
      <w:r>
        <w:rPr>
          <w:rFonts w:ascii="Times New Roman" w:hAnsi="Times New Roman" w:cs="Times New Roman"/>
          <w:sz w:val="24"/>
          <w:szCs w:val="24"/>
        </w:rPr>
        <w:t xml:space="preserve">The council gives out the clothes and reports it as “In Kind”.  </w:t>
      </w:r>
      <w:r w:rsidR="00AD3EDA">
        <w:rPr>
          <w:rFonts w:ascii="Times New Roman" w:hAnsi="Times New Roman" w:cs="Times New Roman"/>
          <w:sz w:val="24"/>
          <w:szCs w:val="24"/>
        </w:rPr>
        <w:t>T</w:t>
      </w:r>
      <w:r>
        <w:rPr>
          <w:rFonts w:ascii="Times New Roman" w:hAnsi="Times New Roman" w:cs="Times New Roman"/>
          <w:sz w:val="24"/>
          <w:szCs w:val="24"/>
        </w:rPr>
        <w:t xml:space="preserve">he conference wrote the voucher, but let’s not </w:t>
      </w:r>
      <w:proofErr w:type="gramStart"/>
      <w:r>
        <w:rPr>
          <w:rFonts w:ascii="Times New Roman" w:hAnsi="Times New Roman" w:cs="Times New Roman"/>
          <w:sz w:val="24"/>
          <w:szCs w:val="24"/>
        </w:rPr>
        <w:t>double count</w:t>
      </w:r>
      <w:proofErr w:type="gramEnd"/>
      <w:r>
        <w:rPr>
          <w:rFonts w:ascii="Times New Roman" w:hAnsi="Times New Roman" w:cs="Times New Roman"/>
          <w:sz w:val="24"/>
          <w:szCs w:val="24"/>
        </w:rPr>
        <w:t xml:space="preserve"> what we give out.</w:t>
      </w:r>
    </w:p>
    <w:p w14:paraId="6DE93B28" w14:textId="77777777" w:rsidR="0083295D" w:rsidRDefault="0083295D" w:rsidP="0083295D">
      <w:pPr>
        <w:rPr>
          <w:rFonts w:ascii="Times New Roman" w:hAnsi="Times New Roman" w:cs="Times New Roman"/>
          <w:sz w:val="24"/>
          <w:szCs w:val="24"/>
        </w:rPr>
      </w:pPr>
      <w:r>
        <w:rPr>
          <w:rFonts w:ascii="Times New Roman" w:hAnsi="Times New Roman" w:cs="Times New Roman"/>
          <w:b/>
          <w:bCs/>
          <w:sz w:val="24"/>
          <w:szCs w:val="24"/>
          <w:u w:val="single"/>
        </w:rPr>
        <w:lastRenderedPageBreak/>
        <w:t>EXAMPLE 6 – Gift Cards</w:t>
      </w:r>
    </w:p>
    <w:p w14:paraId="278F6E7C" w14:textId="7CF5362A" w:rsidR="0083295D" w:rsidRDefault="0083295D" w:rsidP="0083295D">
      <w:pPr>
        <w:rPr>
          <w:rFonts w:ascii="Times New Roman" w:hAnsi="Times New Roman" w:cs="Times New Roman"/>
          <w:sz w:val="24"/>
          <w:szCs w:val="24"/>
        </w:rPr>
      </w:pPr>
      <w:r>
        <w:rPr>
          <w:rFonts w:ascii="Times New Roman" w:hAnsi="Times New Roman" w:cs="Times New Roman"/>
          <w:sz w:val="24"/>
          <w:szCs w:val="24"/>
        </w:rPr>
        <w:t xml:space="preserve">National says that gift cards donated to a conference should be treated as “In Kind”.  </w:t>
      </w:r>
      <w:r w:rsidR="00AD3EDA">
        <w:rPr>
          <w:rFonts w:ascii="Times New Roman" w:hAnsi="Times New Roman" w:cs="Times New Roman"/>
          <w:sz w:val="24"/>
          <w:szCs w:val="24"/>
        </w:rPr>
        <w:t>So,</w:t>
      </w:r>
      <w:r>
        <w:rPr>
          <w:rFonts w:ascii="Times New Roman" w:hAnsi="Times New Roman" w:cs="Times New Roman"/>
          <w:sz w:val="24"/>
          <w:szCs w:val="24"/>
        </w:rPr>
        <w:t xml:space="preserve"> per national it should be handled just like any other </w:t>
      </w:r>
      <w:r w:rsidR="00AD3EDA">
        <w:rPr>
          <w:rFonts w:ascii="Times New Roman" w:hAnsi="Times New Roman" w:cs="Times New Roman"/>
          <w:sz w:val="24"/>
          <w:szCs w:val="24"/>
        </w:rPr>
        <w:t>non-cash</w:t>
      </w:r>
      <w:r>
        <w:rPr>
          <w:rFonts w:ascii="Times New Roman" w:hAnsi="Times New Roman" w:cs="Times New Roman"/>
          <w:sz w:val="24"/>
          <w:szCs w:val="24"/>
        </w:rPr>
        <w:t xml:space="preserve"> donation.  If one parishioner donates a bag of groceries to your pantry and another one gives you a gift card and you give the card to a neighbor in need there is not much difference.  Donated gift cards, unlike cash, are not deposited in the bank so the bank statement does not list them and the treasurer does not record them in the database.  </w:t>
      </w:r>
    </w:p>
    <w:p w14:paraId="237C8443" w14:textId="06D61643" w:rsidR="0083295D" w:rsidRDefault="00302186" w:rsidP="0083295D">
      <w:pPr>
        <w:rPr>
          <w:rFonts w:ascii="Times New Roman" w:hAnsi="Times New Roman" w:cs="Times New Roman"/>
          <w:sz w:val="24"/>
          <w:szCs w:val="24"/>
        </w:rPr>
      </w:pPr>
      <w:r>
        <w:rPr>
          <w:rFonts w:ascii="Times New Roman" w:hAnsi="Times New Roman" w:cs="Times New Roman"/>
          <w:sz w:val="24"/>
          <w:szCs w:val="24"/>
        </w:rPr>
        <w:t>However,</w:t>
      </w:r>
      <w:r w:rsidR="0083295D">
        <w:rPr>
          <w:rFonts w:ascii="Times New Roman" w:hAnsi="Times New Roman" w:cs="Times New Roman"/>
          <w:sz w:val="24"/>
          <w:szCs w:val="24"/>
        </w:rPr>
        <w:t xml:space="preserve"> gift cards purchased with conference funds falls under an expense for “Those We Serve”.  Once they are entered that way then they should no longer show up in the final balance.  Just as no conference keeps track of the dollar value of their pantry inventory and records that as part of their bank balance, gift cards should be handled the same.  </w:t>
      </w:r>
      <w:r>
        <w:rPr>
          <w:rFonts w:ascii="Times New Roman" w:hAnsi="Times New Roman" w:cs="Times New Roman"/>
          <w:sz w:val="24"/>
          <w:szCs w:val="24"/>
        </w:rPr>
        <w:t>Of course,</w:t>
      </w:r>
      <w:r w:rsidR="0083295D">
        <w:rPr>
          <w:rFonts w:ascii="Times New Roman" w:hAnsi="Times New Roman" w:cs="Times New Roman"/>
          <w:sz w:val="24"/>
          <w:szCs w:val="24"/>
        </w:rPr>
        <w:t xml:space="preserve"> a conference should keep track of how much money they have in gift cards.  But once they are purchased</w:t>
      </w:r>
      <w:r>
        <w:rPr>
          <w:rFonts w:ascii="Times New Roman" w:hAnsi="Times New Roman" w:cs="Times New Roman"/>
          <w:sz w:val="24"/>
          <w:szCs w:val="24"/>
        </w:rPr>
        <w:t>,</w:t>
      </w:r>
      <w:r w:rsidR="0083295D">
        <w:rPr>
          <w:rFonts w:ascii="Times New Roman" w:hAnsi="Times New Roman" w:cs="Times New Roman"/>
          <w:sz w:val="24"/>
          <w:szCs w:val="24"/>
        </w:rPr>
        <w:t xml:space="preserve"> if the conference continues to include them as part of their bank </w:t>
      </w:r>
      <w:proofErr w:type="gramStart"/>
      <w:r w:rsidR="0083295D">
        <w:rPr>
          <w:rFonts w:ascii="Times New Roman" w:hAnsi="Times New Roman" w:cs="Times New Roman"/>
          <w:sz w:val="24"/>
          <w:szCs w:val="24"/>
        </w:rPr>
        <w:t>balance</w:t>
      </w:r>
      <w:proofErr w:type="gramEnd"/>
      <w:r w:rsidR="0083295D">
        <w:rPr>
          <w:rFonts w:ascii="Times New Roman" w:hAnsi="Times New Roman" w:cs="Times New Roman"/>
          <w:sz w:val="24"/>
          <w:szCs w:val="24"/>
        </w:rPr>
        <w:t xml:space="preserve"> then nothing balances because the conference already showed an expense in buying them.</w:t>
      </w:r>
    </w:p>
    <w:p w14:paraId="1CA84314" w14:textId="77777777" w:rsidR="0083295D" w:rsidRDefault="0083295D" w:rsidP="0083295D">
      <w:pPr>
        <w:rPr>
          <w:rFonts w:ascii="Times New Roman" w:hAnsi="Times New Roman" w:cs="Times New Roman"/>
          <w:b/>
          <w:bCs/>
          <w:sz w:val="24"/>
          <w:szCs w:val="24"/>
          <w:u w:val="single"/>
        </w:rPr>
      </w:pPr>
      <w:r>
        <w:rPr>
          <w:rFonts w:ascii="Times New Roman" w:hAnsi="Times New Roman" w:cs="Times New Roman"/>
          <w:b/>
          <w:bCs/>
          <w:sz w:val="24"/>
          <w:szCs w:val="24"/>
          <w:u w:val="single"/>
        </w:rPr>
        <w:t>WHAT IS A “SPECIAL WORK”</w:t>
      </w:r>
    </w:p>
    <w:p w14:paraId="7E2210A2" w14:textId="77777777" w:rsidR="0083295D" w:rsidRDefault="0083295D" w:rsidP="0083295D">
      <w:pPr>
        <w:pStyle w:val="Header"/>
        <w:rPr>
          <w:b/>
          <w:bCs/>
        </w:rPr>
      </w:pPr>
      <w:r>
        <w:rPr>
          <w:rFonts w:ascii="Times New Roman" w:hAnsi="Times New Roman" w:cs="Times New Roman"/>
        </w:rPr>
        <w:t xml:space="preserve">National says: </w:t>
      </w:r>
      <w:r>
        <w:rPr>
          <w:b/>
          <w:bCs/>
          <w:sz w:val="22"/>
          <w:szCs w:val="22"/>
        </w:rPr>
        <w:t xml:space="preserve">Generally speaking, a Special Work is something you </w:t>
      </w:r>
      <w:proofErr w:type="gramStart"/>
      <w:r>
        <w:rPr>
          <w:b/>
          <w:bCs/>
          <w:sz w:val="22"/>
          <w:szCs w:val="22"/>
        </w:rPr>
        <w:t>devote</w:t>
      </w:r>
      <w:proofErr w:type="gramEnd"/>
      <w:r>
        <w:rPr>
          <w:b/>
          <w:bCs/>
          <w:sz w:val="22"/>
          <w:szCs w:val="22"/>
        </w:rPr>
        <w:t xml:space="preserve"> a special </w:t>
      </w:r>
      <w:proofErr w:type="gramStart"/>
      <w:r>
        <w:rPr>
          <w:b/>
          <w:bCs/>
          <w:sz w:val="22"/>
          <w:szCs w:val="22"/>
        </w:rPr>
        <w:t>location</w:t>
      </w:r>
      <w:proofErr w:type="gramEnd"/>
      <w:r>
        <w:rPr>
          <w:b/>
          <w:bCs/>
          <w:sz w:val="22"/>
          <w:szCs w:val="22"/>
        </w:rPr>
        <w:t xml:space="preserve"> and people resources all year around.  Otherwise, it is considered a </w:t>
      </w:r>
      <w:proofErr w:type="gramStart"/>
      <w:r>
        <w:rPr>
          <w:b/>
          <w:bCs/>
          <w:sz w:val="22"/>
          <w:szCs w:val="22"/>
        </w:rPr>
        <w:t xml:space="preserve">project.  </w:t>
      </w:r>
      <w:r>
        <w:rPr>
          <w:b/>
          <w:bCs/>
        </w:rPr>
        <w:t>.</w:t>
      </w:r>
      <w:proofErr w:type="gramEnd"/>
      <w:r>
        <w:rPr>
          <w:b/>
          <w:bCs/>
        </w:rPr>
        <w:t xml:space="preserve">  </w:t>
      </w:r>
      <w:r>
        <w:rPr>
          <w:b/>
          <w:bCs/>
          <w:sz w:val="22"/>
          <w:szCs w:val="22"/>
        </w:rPr>
        <w:t>Normal Conference work (such as home visits, paying rents and utilities, delivering groceries, etc.) is not a special work</w:t>
      </w:r>
      <w:r>
        <w:rPr>
          <w:b/>
          <w:bCs/>
        </w:rPr>
        <w:t xml:space="preserve">.  </w:t>
      </w:r>
    </w:p>
    <w:p w14:paraId="7BE503CB" w14:textId="77777777" w:rsidR="0083295D" w:rsidRDefault="0083295D" w:rsidP="0083295D">
      <w:pPr>
        <w:rPr>
          <w:rFonts w:ascii="Arial" w:hAnsi="Arial" w:cs="Arial"/>
          <w:b/>
          <w:bCs/>
          <w:sz w:val="24"/>
          <w:szCs w:val="24"/>
        </w:rPr>
      </w:pPr>
      <w:r>
        <w:rPr>
          <w:rFonts w:ascii="Arial" w:hAnsi="Arial" w:cs="Arial"/>
          <w:b/>
          <w:bCs/>
          <w:sz w:val="24"/>
          <w:szCs w:val="24"/>
          <w:u w:val="single"/>
        </w:rPr>
        <w:t>Type:</w:t>
      </w:r>
      <w:r>
        <w:rPr>
          <w:rFonts w:ascii="Arial" w:hAnsi="Arial" w:cs="Arial"/>
          <w:b/>
          <w:bCs/>
          <w:sz w:val="24"/>
          <w:szCs w:val="24"/>
        </w:rPr>
        <w:t xml:space="preserve">  </w:t>
      </w:r>
    </w:p>
    <w:p w14:paraId="1BCF8726" w14:textId="77777777" w:rsidR="0083295D" w:rsidRDefault="0083295D" w:rsidP="0083295D">
      <w:pPr>
        <w:rPr>
          <w:rFonts w:ascii="Arial" w:hAnsi="Arial" w:cs="Arial"/>
          <w:sz w:val="24"/>
          <w:szCs w:val="24"/>
        </w:rPr>
      </w:pPr>
      <w:r>
        <w:rPr>
          <w:rFonts w:ascii="Arial" w:hAnsi="Arial" w:cs="Arial"/>
          <w:sz w:val="24"/>
          <w:szCs w:val="24"/>
        </w:rPr>
        <w:t xml:space="preserve">Auto Program                                    Dental Service                                  Dining Room             </w:t>
      </w:r>
    </w:p>
    <w:p w14:paraId="03806EC9" w14:textId="77777777" w:rsidR="0083295D" w:rsidRDefault="0083295D" w:rsidP="0083295D">
      <w:pPr>
        <w:rPr>
          <w:rFonts w:ascii="Arial" w:hAnsi="Arial" w:cs="Arial"/>
          <w:sz w:val="24"/>
          <w:szCs w:val="24"/>
        </w:rPr>
      </w:pPr>
      <w:r>
        <w:rPr>
          <w:rFonts w:ascii="Arial" w:hAnsi="Arial" w:cs="Arial"/>
          <w:sz w:val="24"/>
          <w:szCs w:val="24"/>
        </w:rPr>
        <w:t xml:space="preserve">Distribution Center                          Funeral Services                              General Assistance </w:t>
      </w:r>
    </w:p>
    <w:p w14:paraId="7126CE69" w14:textId="77777777" w:rsidR="0083295D" w:rsidRDefault="0083295D" w:rsidP="0083295D">
      <w:pPr>
        <w:rPr>
          <w:rFonts w:ascii="Arial" w:hAnsi="Arial" w:cs="Arial"/>
          <w:sz w:val="24"/>
          <w:szCs w:val="24"/>
        </w:rPr>
      </w:pPr>
      <w:r>
        <w:rPr>
          <w:rFonts w:ascii="Arial" w:hAnsi="Arial" w:cs="Arial"/>
          <w:sz w:val="24"/>
          <w:szCs w:val="24"/>
        </w:rPr>
        <w:t>Homeless Services                          Housing                                             Incarceration Services</w:t>
      </w:r>
    </w:p>
    <w:p w14:paraId="78C99797" w14:textId="77777777" w:rsidR="0083295D" w:rsidRDefault="0083295D" w:rsidP="0083295D">
      <w:pPr>
        <w:rPr>
          <w:rFonts w:ascii="Arial" w:hAnsi="Arial" w:cs="Arial"/>
          <w:sz w:val="24"/>
          <w:szCs w:val="24"/>
        </w:rPr>
      </w:pPr>
      <w:r>
        <w:rPr>
          <w:rFonts w:ascii="Arial" w:hAnsi="Arial" w:cs="Arial"/>
          <w:sz w:val="24"/>
          <w:szCs w:val="24"/>
        </w:rPr>
        <w:t>Manufacturing/Recycling               Medical Equipment                         Medical Services</w:t>
      </w:r>
    </w:p>
    <w:p w14:paraId="68C96906" w14:textId="77777777" w:rsidR="0083295D" w:rsidRDefault="0083295D" w:rsidP="0083295D">
      <w:pPr>
        <w:rPr>
          <w:rFonts w:ascii="Arial" w:hAnsi="Arial" w:cs="Arial"/>
          <w:sz w:val="24"/>
          <w:szCs w:val="24"/>
        </w:rPr>
      </w:pPr>
      <w:r>
        <w:rPr>
          <w:rFonts w:ascii="Arial" w:hAnsi="Arial" w:cs="Arial"/>
          <w:b/>
          <w:bCs/>
          <w:color w:val="FF0000"/>
          <w:sz w:val="24"/>
          <w:szCs w:val="24"/>
        </w:rPr>
        <w:t>Pantry/Food Distribution Ctr</w:t>
      </w:r>
      <w:r>
        <w:rPr>
          <w:rFonts w:ascii="Arial" w:hAnsi="Arial" w:cs="Arial"/>
          <w:sz w:val="24"/>
          <w:szCs w:val="24"/>
        </w:rPr>
        <w:t xml:space="preserve">      Pharmacy                                          Seasonal Programs </w:t>
      </w:r>
    </w:p>
    <w:p w14:paraId="11CEFE0C" w14:textId="77777777" w:rsidR="0083295D" w:rsidRDefault="0083295D" w:rsidP="0083295D">
      <w:pPr>
        <w:rPr>
          <w:rFonts w:ascii="Arial" w:hAnsi="Arial" w:cs="Arial"/>
          <w:sz w:val="24"/>
          <w:szCs w:val="24"/>
        </w:rPr>
      </w:pPr>
      <w:r>
        <w:rPr>
          <w:rFonts w:ascii="Arial" w:hAnsi="Arial" w:cs="Arial"/>
          <w:sz w:val="24"/>
          <w:szCs w:val="24"/>
        </w:rPr>
        <w:t>Senior Services                                Shelter                                               Single Resident Occupancy</w:t>
      </w:r>
    </w:p>
    <w:p w14:paraId="4CF4D74B" w14:textId="77777777" w:rsidR="0083295D" w:rsidRDefault="0083295D" w:rsidP="0083295D">
      <w:pPr>
        <w:rPr>
          <w:rFonts w:ascii="Arial" w:hAnsi="Arial" w:cs="Arial"/>
          <w:sz w:val="24"/>
          <w:szCs w:val="24"/>
        </w:rPr>
      </w:pPr>
      <w:r>
        <w:rPr>
          <w:rFonts w:ascii="Arial" w:hAnsi="Arial" w:cs="Arial"/>
          <w:sz w:val="24"/>
          <w:szCs w:val="24"/>
        </w:rPr>
        <w:t xml:space="preserve">Training Center                                Transient Aid                                    Youth Services                                 Other  </w:t>
      </w:r>
    </w:p>
    <w:p w14:paraId="67F43647" w14:textId="77777777" w:rsidR="0083295D" w:rsidRDefault="0083295D" w:rsidP="0083295D">
      <w:pPr>
        <w:pStyle w:val="Header"/>
        <w:rPr>
          <w:b/>
          <w:bCs/>
        </w:rPr>
      </w:pPr>
    </w:p>
    <w:p w14:paraId="1ED3406D" w14:textId="77777777" w:rsidR="0083295D" w:rsidRDefault="0083295D" w:rsidP="0083295D">
      <w:pPr>
        <w:rPr>
          <w:rFonts w:ascii="Times New Roman" w:hAnsi="Times New Roman" w:cs="Times New Roman"/>
          <w:sz w:val="24"/>
          <w:szCs w:val="24"/>
        </w:rPr>
      </w:pPr>
      <w:r>
        <w:rPr>
          <w:rFonts w:ascii="Times New Roman" w:hAnsi="Times New Roman" w:cs="Times New Roman"/>
          <w:sz w:val="24"/>
          <w:szCs w:val="24"/>
        </w:rPr>
        <w:t>From Frederic’s e-gazette Q&amp;A:</w:t>
      </w:r>
    </w:p>
    <w:p w14:paraId="295B4807" w14:textId="77777777" w:rsidR="0083295D" w:rsidRDefault="0083295D" w:rsidP="0083295D">
      <w:pPr>
        <w:rPr>
          <w:rFonts w:ascii="Calibri" w:hAnsi="Calibri" w:cs="Calibri"/>
        </w:rPr>
      </w:pPr>
      <w:r>
        <w:t xml:space="preserve">(05-26-2016) Q: Some of our Conferences have pantries where people come in and pick up food on a regular basis. Other Conferences take food to the homes during a home visit. Other Conferences deliver food as needed and not as part of a true home visit. In the past, our reporting of these activities on the "Special Works" form has been somewhat inconsistent. We'd like to correct that. We'd appreciate any clarification. </w:t>
      </w:r>
    </w:p>
    <w:p w14:paraId="2DE6F163" w14:textId="77777777" w:rsidR="0083295D" w:rsidRDefault="0083295D" w:rsidP="0083295D"/>
    <w:p w14:paraId="0FC72953" w14:textId="77777777" w:rsidR="0083295D" w:rsidRDefault="0083295D" w:rsidP="0083295D">
      <w:r>
        <w:t>A: Anytime a Vincentian takes food to a family it is not a "Special Work," it's part of what we do with home visits; we take food with us or deliver groceries on home visits. However, if there is a pantry operation or on-site food distribution center where food is picked up, then it is a Special Work. These are two different services we provide. Therefore, there is no conflict.</w:t>
      </w:r>
    </w:p>
    <w:p w14:paraId="3555D50B" w14:textId="77777777" w:rsidR="0083295D" w:rsidRDefault="0083295D" w:rsidP="0083295D">
      <w:pPr>
        <w:rPr>
          <w:rFonts w:ascii="Times New Roman" w:hAnsi="Times New Roman" w:cs="Times New Roman"/>
          <w:b/>
          <w:bCs/>
          <w:sz w:val="24"/>
          <w:szCs w:val="24"/>
          <w:u w:val="single"/>
        </w:rPr>
      </w:pPr>
      <w:r>
        <w:rPr>
          <w:rFonts w:ascii="Times New Roman" w:hAnsi="Times New Roman" w:cs="Times New Roman"/>
          <w:b/>
          <w:bCs/>
          <w:sz w:val="24"/>
          <w:szCs w:val="24"/>
          <w:u w:val="single"/>
        </w:rPr>
        <w:t>Line 3A Fund Raising – Special Works</w:t>
      </w:r>
    </w:p>
    <w:p w14:paraId="38DAE6E8" w14:textId="5E20BAB1" w:rsidR="0083295D" w:rsidRDefault="0083295D" w:rsidP="0083295D">
      <w:pPr>
        <w:rPr>
          <w:rFonts w:ascii="Times New Roman" w:hAnsi="Times New Roman" w:cs="Times New Roman"/>
          <w:sz w:val="24"/>
          <w:szCs w:val="24"/>
        </w:rPr>
      </w:pPr>
      <w:r>
        <w:rPr>
          <w:rFonts w:ascii="Times New Roman" w:hAnsi="Times New Roman" w:cs="Times New Roman"/>
          <w:sz w:val="24"/>
          <w:szCs w:val="24"/>
        </w:rPr>
        <w:lastRenderedPageBreak/>
        <w:t xml:space="preserve">Only count money generated by a special event.  If someone randomly gives your conference a check marked that it should be spent on food for your pantry that doesn’t belong on this line because that money was not raised by a specific </w:t>
      </w:r>
      <w:proofErr w:type="gramStart"/>
      <w:r>
        <w:rPr>
          <w:rFonts w:ascii="Times New Roman" w:hAnsi="Times New Roman" w:cs="Times New Roman"/>
          <w:sz w:val="24"/>
          <w:szCs w:val="24"/>
        </w:rPr>
        <w:t>fund raising</w:t>
      </w:r>
      <w:proofErr w:type="gramEnd"/>
      <w:r>
        <w:rPr>
          <w:rFonts w:ascii="Times New Roman" w:hAnsi="Times New Roman" w:cs="Times New Roman"/>
          <w:sz w:val="24"/>
          <w:szCs w:val="24"/>
        </w:rPr>
        <w:t xml:space="preserve"> event.   </w:t>
      </w:r>
    </w:p>
    <w:p w14:paraId="639E940A" w14:textId="77777777" w:rsidR="0083295D" w:rsidRDefault="0083295D" w:rsidP="0083295D">
      <w:pPr>
        <w:rPr>
          <w:rFonts w:ascii="Times New Roman" w:hAnsi="Times New Roman" w:cs="Times New Roman"/>
          <w:b/>
          <w:bCs/>
          <w:sz w:val="24"/>
          <w:szCs w:val="24"/>
          <w:u w:val="single"/>
        </w:rPr>
      </w:pPr>
      <w:r>
        <w:rPr>
          <w:rFonts w:ascii="Times New Roman" w:hAnsi="Times New Roman" w:cs="Times New Roman"/>
          <w:b/>
          <w:bCs/>
          <w:sz w:val="24"/>
          <w:szCs w:val="24"/>
          <w:u w:val="single"/>
        </w:rPr>
        <w:t>Line 11A – Operating Expenses – Special Works</w:t>
      </w:r>
    </w:p>
    <w:p w14:paraId="55A23034" w14:textId="77777777" w:rsidR="0083295D" w:rsidRDefault="0083295D" w:rsidP="0083295D">
      <w:pPr>
        <w:rPr>
          <w:rFonts w:ascii="Times New Roman" w:hAnsi="Times New Roman" w:cs="Times New Roman"/>
          <w:sz w:val="24"/>
          <w:szCs w:val="24"/>
        </w:rPr>
      </w:pPr>
      <w:r>
        <w:rPr>
          <w:rFonts w:ascii="Times New Roman" w:hAnsi="Times New Roman" w:cs="Times New Roman"/>
          <w:sz w:val="24"/>
          <w:szCs w:val="24"/>
        </w:rPr>
        <w:t>Buying food for a food pantry is not considered an operating expense.  That is an expense for Those We Serve.  Buying a refrigerator to store food is an operating expense.  Buying bags to put the food in is an operating expense.</w:t>
      </w:r>
    </w:p>
    <w:p w14:paraId="228DD4A4" w14:textId="41683F4B" w:rsidR="0083295D" w:rsidRPr="00EC768F" w:rsidRDefault="00EC768F">
      <w:pPr>
        <w:rPr>
          <w:rFonts w:ascii="Times New Roman" w:hAnsi="Times New Roman" w:cs="Times New Roman"/>
          <w:b/>
          <w:bCs/>
          <w:sz w:val="24"/>
          <w:szCs w:val="24"/>
          <w:u w:val="single"/>
        </w:rPr>
      </w:pPr>
      <w:r w:rsidRPr="00EC768F">
        <w:rPr>
          <w:rFonts w:ascii="Times New Roman" w:hAnsi="Times New Roman" w:cs="Times New Roman"/>
          <w:b/>
          <w:bCs/>
          <w:sz w:val="24"/>
          <w:szCs w:val="24"/>
          <w:u w:val="single"/>
        </w:rPr>
        <w:t>HOW TO HANDLE CDBG FUNDING</w:t>
      </w:r>
    </w:p>
    <w:p w14:paraId="5750FBCF" w14:textId="648F672E" w:rsidR="00EC768F" w:rsidRDefault="00EC768F">
      <w:r>
        <w:t>From Frederic’s e-gazette 2-4-21</w:t>
      </w:r>
    </w:p>
    <w:p w14:paraId="65A4B890" w14:textId="77777777" w:rsidR="00EC768F" w:rsidRDefault="00EC768F" w:rsidP="00EC768F">
      <w:pPr>
        <w:rPr>
          <w:rFonts w:ascii="Arial" w:eastAsia="Times New Roman" w:hAnsi="Arial" w:cs="Arial"/>
          <w:color w:val="403F42"/>
          <w:sz w:val="21"/>
          <w:szCs w:val="21"/>
        </w:rPr>
      </w:pPr>
      <w:r>
        <w:rPr>
          <w:rFonts w:ascii="Arial" w:eastAsia="Times New Roman" w:hAnsi="Arial" w:cs="Arial"/>
          <w:b/>
          <w:bCs/>
          <w:color w:val="403F42"/>
          <w:sz w:val="21"/>
          <w:szCs w:val="21"/>
        </w:rPr>
        <w:t>Q: We are in receipt of some Community Development Block Grants (CDBG) focused on housing assistance. As a couple of these are city-specific, we are working with specific Conferences for the distribution of these grant funds to support our neighbors in need with rental, mortgage, and utility assistance in those cities. These grants are all contracts with the District Council and are reimbursable, based on quarterly submission of demand forms/reports. My question relates to how these funds are reported by the Conference as we do not want to double-report. And are there any special considerations as to how the Council would report this?</w:t>
      </w:r>
    </w:p>
    <w:p w14:paraId="48C10D8D" w14:textId="3131AED1" w:rsidR="00EC768F" w:rsidRDefault="00EC768F" w:rsidP="00EC768F">
      <w:pPr>
        <w:rPr>
          <w:rFonts w:ascii="Arial" w:eastAsia="Times New Roman" w:hAnsi="Arial" w:cs="Arial"/>
          <w:color w:val="403F42"/>
          <w:sz w:val="21"/>
          <w:szCs w:val="21"/>
        </w:rPr>
      </w:pPr>
      <w:r>
        <w:rPr>
          <w:rFonts w:ascii="Arial" w:eastAsia="Times New Roman" w:hAnsi="Arial" w:cs="Arial"/>
          <w:b/>
          <w:bCs/>
          <w:color w:val="403F42"/>
          <w:sz w:val="21"/>
          <w:szCs w:val="21"/>
        </w:rPr>
        <w:t> </w:t>
      </w:r>
      <w:r>
        <w:rPr>
          <w:rFonts w:ascii="Arial" w:eastAsia="Times New Roman" w:hAnsi="Arial" w:cs="Arial"/>
          <w:color w:val="403F42"/>
          <w:sz w:val="21"/>
          <w:szCs w:val="21"/>
        </w:rPr>
        <w:t xml:space="preserve">A: The Council would receive the funds and </w:t>
      </w:r>
      <w:proofErr w:type="gramStart"/>
      <w:r>
        <w:rPr>
          <w:rFonts w:ascii="Arial" w:eastAsia="Times New Roman" w:hAnsi="Arial" w:cs="Arial"/>
          <w:color w:val="403F42"/>
          <w:sz w:val="21"/>
          <w:szCs w:val="21"/>
        </w:rPr>
        <w:t>report</w:t>
      </w:r>
      <w:proofErr w:type="gramEnd"/>
      <w:r>
        <w:rPr>
          <w:rFonts w:ascii="Arial" w:eastAsia="Times New Roman" w:hAnsi="Arial" w:cs="Arial"/>
          <w:color w:val="403F42"/>
          <w:sz w:val="21"/>
          <w:szCs w:val="21"/>
        </w:rPr>
        <w:t xml:space="preserve"> the income. The Council would then twin the funds to the Conferences as the paperwork comes through. The Conferences would report the income as “Other SVdP Contributions.” The Conferences would have to do the appropriate reporting to the Council and the Council to the grantor.</w:t>
      </w:r>
    </w:p>
    <w:p w14:paraId="3BA4EFFD" w14:textId="77008615" w:rsidR="000B5365" w:rsidRPr="001C15A3" w:rsidRDefault="000B5365" w:rsidP="00EC768F">
      <w:pPr>
        <w:rPr>
          <w:rFonts w:ascii="Times New Roman" w:eastAsia="Times New Roman" w:hAnsi="Times New Roman" w:cs="Times New Roman"/>
          <w:b/>
          <w:bCs/>
          <w:color w:val="403F42"/>
          <w:sz w:val="28"/>
          <w:szCs w:val="28"/>
          <w:u w:val="single"/>
        </w:rPr>
      </w:pPr>
      <w:r w:rsidRPr="001C15A3">
        <w:rPr>
          <w:rFonts w:ascii="Times New Roman" w:eastAsia="Times New Roman" w:hAnsi="Times New Roman" w:cs="Times New Roman"/>
          <w:b/>
          <w:bCs/>
          <w:color w:val="403F42"/>
          <w:sz w:val="28"/>
          <w:szCs w:val="28"/>
          <w:u w:val="single"/>
        </w:rPr>
        <w:t>TWINNING</w:t>
      </w:r>
    </w:p>
    <w:p w14:paraId="21BCE5AE" w14:textId="63E0A042" w:rsidR="000B5365" w:rsidRDefault="000B5365" w:rsidP="000B5365">
      <w:pPr>
        <w:pStyle w:val="NoSpacing"/>
        <w:rPr>
          <w:rFonts w:ascii="Times New Roman" w:hAnsi="Times New Roman" w:cs="Times New Roman"/>
          <w:sz w:val="24"/>
          <w:szCs w:val="24"/>
        </w:rPr>
      </w:pPr>
      <w:r>
        <w:rPr>
          <w:rFonts w:ascii="Times New Roman" w:hAnsi="Times New Roman" w:cs="Times New Roman"/>
          <w:sz w:val="24"/>
          <w:szCs w:val="24"/>
        </w:rPr>
        <w:t>T</w:t>
      </w:r>
      <w:r w:rsidR="00852CDA">
        <w:rPr>
          <w:rFonts w:ascii="Times New Roman" w:hAnsi="Times New Roman" w:cs="Times New Roman"/>
          <w:sz w:val="24"/>
          <w:szCs w:val="24"/>
        </w:rPr>
        <w:t>here is a lot of confusion about twinning.</w:t>
      </w:r>
      <w:r w:rsidR="00FC5D7E">
        <w:rPr>
          <w:rFonts w:ascii="Times New Roman" w:hAnsi="Times New Roman" w:cs="Times New Roman"/>
          <w:sz w:val="24"/>
          <w:szCs w:val="24"/>
        </w:rPr>
        <w:t xml:space="preserve">  Please read this carefully to better understand it.</w:t>
      </w:r>
    </w:p>
    <w:p w14:paraId="6228B763" w14:textId="77777777" w:rsidR="00FC5D7E" w:rsidRDefault="00FC5D7E" w:rsidP="00FC5D7E">
      <w:pPr>
        <w:pStyle w:val="NoSpacing"/>
        <w:rPr>
          <w:rFonts w:ascii="Times New Roman" w:hAnsi="Times New Roman" w:cs="Times New Roman"/>
          <w:sz w:val="24"/>
          <w:szCs w:val="24"/>
        </w:rPr>
      </w:pPr>
    </w:p>
    <w:p w14:paraId="4401285F" w14:textId="65BDA35A" w:rsidR="00FC5D7E" w:rsidRDefault="00FC5D7E" w:rsidP="00FC5D7E">
      <w:pPr>
        <w:pStyle w:val="NoSpacing"/>
        <w:rPr>
          <w:rFonts w:ascii="Times New Roman" w:hAnsi="Times New Roman" w:cs="Times New Roman"/>
          <w:sz w:val="24"/>
          <w:szCs w:val="24"/>
        </w:rPr>
      </w:pPr>
      <w:r w:rsidRPr="00FC5D7E">
        <w:rPr>
          <w:rFonts w:ascii="Times New Roman" w:hAnsi="Times New Roman" w:cs="Times New Roman"/>
          <w:sz w:val="24"/>
          <w:szCs w:val="24"/>
        </w:rPr>
        <w:t xml:space="preserve">National defines twinning as the </w:t>
      </w:r>
      <w:r w:rsidRPr="00FC5D7E">
        <w:rPr>
          <w:rFonts w:ascii="Times New Roman" w:hAnsi="Times New Roman" w:cs="Times New Roman"/>
          <w:b/>
          <w:bCs/>
          <w:sz w:val="24"/>
          <w:szCs w:val="24"/>
          <w:u w:val="single"/>
        </w:rPr>
        <w:t>unrestricted</w:t>
      </w:r>
      <w:r w:rsidRPr="00FC5D7E">
        <w:rPr>
          <w:rFonts w:ascii="Times New Roman" w:hAnsi="Times New Roman" w:cs="Times New Roman"/>
          <w:sz w:val="24"/>
          <w:szCs w:val="24"/>
        </w:rPr>
        <w:t xml:space="preserve"> transfer of funds from one SVdP entity to another.</w:t>
      </w:r>
      <w:r w:rsidR="00DA1455">
        <w:rPr>
          <w:rFonts w:ascii="Times New Roman" w:hAnsi="Times New Roman" w:cs="Times New Roman"/>
          <w:sz w:val="24"/>
          <w:szCs w:val="24"/>
        </w:rPr>
        <w:t xml:space="preserve"> </w:t>
      </w:r>
      <w:r w:rsidRPr="00FC5D7E">
        <w:rPr>
          <w:rFonts w:ascii="Times New Roman" w:hAnsi="Times New Roman" w:cs="Times New Roman"/>
          <w:sz w:val="24"/>
          <w:szCs w:val="24"/>
        </w:rPr>
        <w:t xml:space="preserve">  </w:t>
      </w:r>
      <w:r w:rsidR="00823462">
        <w:rPr>
          <w:rFonts w:ascii="Times New Roman" w:hAnsi="Times New Roman" w:cs="Times New Roman"/>
          <w:sz w:val="24"/>
          <w:szCs w:val="24"/>
        </w:rPr>
        <w:t>W</w:t>
      </w:r>
      <w:r w:rsidR="007D7BE7">
        <w:rPr>
          <w:rFonts w:ascii="Times New Roman" w:hAnsi="Times New Roman" w:cs="Times New Roman"/>
          <w:sz w:val="24"/>
          <w:szCs w:val="24"/>
        </w:rPr>
        <w:t xml:space="preserve">hen one conference </w:t>
      </w:r>
      <w:proofErr w:type="gramStart"/>
      <w:r w:rsidR="007D7BE7">
        <w:rPr>
          <w:rFonts w:ascii="Times New Roman" w:hAnsi="Times New Roman" w:cs="Times New Roman"/>
          <w:sz w:val="24"/>
          <w:szCs w:val="24"/>
        </w:rPr>
        <w:t>helps out</w:t>
      </w:r>
      <w:proofErr w:type="gramEnd"/>
      <w:r w:rsidR="007D7BE7">
        <w:rPr>
          <w:rFonts w:ascii="Times New Roman" w:hAnsi="Times New Roman" w:cs="Times New Roman"/>
          <w:sz w:val="24"/>
          <w:szCs w:val="24"/>
        </w:rPr>
        <w:t xml:space="preserve"> another conference for a specific neighbor in need that is not twinning.  But sometimes that greatly complicates the </w:t>
      </w:r>
      <w:r w:rsidR="00E95D36">
        <w:rPr>
          <w:rFonts w:ascii="Times New Roman" w:hAnsi="Times New Roman" w:cs="Times New Roman"/>
          <w:sz w:val="24"/>
          <w:szCs w:val="24"/>
        </w:rPr>
        <w:t xml:space="preserve">accounting of the helping conference so until our database makes it easier conferences are free to do it differently.  </w:t>
      </w:r>
    </w:p>
    <w:p w14:paraId="2C13E543" w14:textId="77777777" w:rsidR="00DA1455" w:rsidRPr="00FC5D7E" w:rsidRDefault="00DA1455" w:rsidP="00FC5D7E">
      <w:pPr>
        <w:pStyle w:val="NoSpacing"/>
        <w:rPr>
          <w:rFonts w:ascii="Times New Roman" w:hAnsi="Times New Roman" w:cs="Times New Roman"/>
          <w:sz w:val="24"/>
          <w:szCs w:val="24"/>
        </w:rPr>
      </w:pPr>
    </w:p>
    <w:p w14:paraId="7B76A1DE" w14:textId="4C63379D" w:rsidR="00FC5D7E" w:rsidRDefault="00666AEB" w:rsidP="00FC5D7E">
      <w:pPr>
        <w:pStyle w:val="NoSpacing"/>
        <w:rPr>
          <w:rFonts w:ascii="Times New Roman" w:hAnsi="Times New Roman" w:cs="Times New Roman"/>
          <w:sz w:val="24"/>
          <w:szCs w:val="24"/>
        </w:rPr>
      </w:pPr>
      <w:r>
        <w:rPr>
          <w:rFonts w:ascii="Times New Roman" w:hAnsi="Times New Roman" w:cs="Times New Roman"/>
          <w:sz w:val="24"/>
          <w:szCs w:val="24"/>
        </w:rPr>
        <w:t>W</w:t>
      </w:r>
      <w:r w:rsidR="00FC5D7E" w:rsidRPr="00FC5D7E">
        <w:rPr>
          <w:rFonts w:ascii="Times New Roman" w:hAnsi="Times New Roman" w:cs="Times New Roman"/>
          <w:sz w:val="24"/>
          <w:szCs w:val="24"/>
        </w:rPr>
        <w:t>hen one conference writes a check to another conference to help a specific neighbor</w:t>
      </w:r>
      <w:r>
        <w:rPr>
          <w:rFonts w:ascii="Times New Roman" w:hAnsi="Times New Roman" w:cs="Times New Roman"/>
          <w:sz w:val="24"/>
          <w:szCs w:val="24"/>
        </w:rPr>
        <w:t xml:space="preserve"> </w:t>
      </w:r>
      <w:r w:rsidR="00823462">
        <w:rPr>
          <w:rFonts w:ascii="Times New Roman" w:hAnsi="Times New Roman" w:cs="Times New Roman"/>
          <w:sz w:val="24"/>
          <w:szCs w:val="24"/>
        </w:rPr>
        <w:t>t</w:t>
      </w:r>
      <w:r>
        <w:rPr>
          <w:rFonts w:ascii="Times New Roman" w:hAnsi="Times New Roman" w:cs="Times New Roman"/>
          <w:sz w:val="24"/>
          <w:szCs w:val="24"/>
        </w:rPr>
        <w:t xml:space="preserve">hat is </w:t>
      </w:r>
      <w:r w:rsidR="00EF5DC6">
        <w:rPr>
          <w:rFonts w:ascii="Times New Roman" w:hAnsi="Times New Roman" w:cs="Times New Roman"/>
          <w:sz w:val="24"/>
          <w:szCs w:val="24"/>
        </w:rPr>
        <w:t>aid to</w:t>
      </w:r>
      <w:r w:rsidR="004D61F8">
        <w:rPr>
          <w:rFonts w:ascii="Times New Roman" w:hAnsi="Times New Roman" w:cs="Times New Roman"/>
          <w:sz w:val="24"/>
          <w:szCs w:val="24"/>
        </w:rPr>
        <w:t xml:space="preserve"> “those we serve” or “housing assistance”.</w:t>
      </w:r>
      <w:r w:rsidR="00EF5DC6">
        <w:rPr>
          <w:rFonts w:ascii="Times New Roman" w:hAnsi="Times New Roman" w:cs="Times New Roman"/>
          <w:sz w:val="24"/>
          <w:szCs w:val="24"/>
        </w:rPr>
        <w:t xml:space="preserve"> </w:t>
      </w:r>
    </w:p>
    <w:p w14:paraId="2DD4CA22" w14:textId="77777777" w:rsidR="00666AEB" w:rsidRPr="00FC5D7E" w:rsidRDefault="00666AEB" w:rsidP="00FC5D7E">
      <w:pPr>
        <w:pStyle w:val="NoSpacing"/>
        <w:rPr>
          <w:rFonts w:ascii="Times New Roman" w:hAnsi="Times New Roman" w:cs="Times New Roman"/>
          <w:sz w:val="24"/>
          <w:szCs w:val="24"/>
        </w:rPr>
      </w:pPr>
    </w:p>
    <w:p w14:paraId="42683CC2" w14:textId="0784D877" w:rsidR="00FC5D7E" w:rsidRDefault="00FC5D7E" w:rsidP="00FC5D7E">
      <w:pPr>
        <w:pStyle w:val="NoSpacing"/>
        <w:rPr>
          <w:rFonts w:ascii="Times New Roman" w:hAnsi="Times New Roman" w:cs="Times New Roman"/>
          <w:sz w:val="24"/>
          <w:szCs w:val="24"/>
        </w:rPr>
      </w:pPr>
      <w:r w:rsidRPr="00FC5D7E">
        <w:rPr>
          <w:rFonts w:ascii="Times New Roman" w:hAnsi="Times New Roman" w:cs="Times New Roman"/>
          <w:sz w:val="24"/>
          <w:szCs w:val="24"/>
        </w:rPr>
        <w:t>The way National wants the helping conference to do this is to make an entry into the Seattle database for the neighbor, write the check to the landlord or utility and then either mail that check directly to the landlord or utility or to the conference that asked for help.  Doing it in this manner the helping conference would list the payment as “those we serve” or “Housing assistance” and not as “twinning”.</w:t>
      </w:r>
      <w:r w:rsidR="009827C6">
        <w:rPr>
          <w:rFonts w:ascii="Times New Roman" w:hAnsi="Times New Roman" w:cs="Times New Roman"/>
          <w:sz w:val="24"/>
          <w:szCs w:val="24"/>
        </w:rPr>
        <w:t xml:space="preserve">  </w:t>
      </w:r>
      <w:r w:rsidR="00B14E49">
        <w:rPr>
          <w:rFonts w:ascii="Times New Roman" w:hAnsi="Times New Roman" w:cs="Times New Roman"/>
          <w:sz w:val="24"/>
          <w:szCs w:val="24"/>
        </w:rPr>
        <w:t>But</w:t>
      </w:r>
      <w:r w:rsidRPr="00FC5D7E">
        <w:rPr>
          <w:rFonts w:ascii="Times New Roman" w:hAnsi="Times New Roman" w:cs="Times New Roman"/>
          <w:sz w:val="24"/>
          <w:szCs w:val="24"/>
        </w:rPr>
        <w:t xml:space="preserve"> that puts a big burden on the helping conference.  They don’t care who the check is made out to, who the check is helping or any of the other details.</w:t>
      </w:r>
      <w:r w:rsidR="00B14E49">
        <w:rPr>
          <w:rFonts w:ascii="Times New Roman" w:hAnsi="Times New Roman" w:cs="Times New Roman"/>
          <w:sz w:val="24"/>
          <w:szCs w:val="24"/>
        </w:rPr>
        <w:t xml:space="preserve">  I</w:t>
      </w:r>
      <w:r w:rsidRPr="00FC5D7E">
        <w:rPr>
          <w:rFonts w:ascii="Times New Roman" w:hAnsi="Times New Roman" w:cs="Times New Roman"/>
          <w:sz w:val="24"/>
          <w:szCs w:val="24"/>
        </w:rPr>
        <w:t xml:space="preserve">t is simpler and easier if the conference just writes a check to the requesting conference and </w:t>
      </w:r>
      <w:r w:rsidR="00BA5B56">
        <w:rPr>
          <w:rFonts w:ascii="Times New Roman" w:hAnsi="Times New Roman" w:cs="Times New Roman"/>
          <w:sz w:val="24"/>
          <w:szCs w:val="24"/>
        </w:rPr>
        <w:t>label</w:t>
      </w:r>
      <w:r w:rsidRPr="00FC5D7E">
        <w:rPr>
          <w:rFonts w:ascii="Times New Roman" w:hAnsi="Times New Roman" w:cs="Times New Roman"/>
          <w:sz w:val="24"/>
          <w:szCs w:val="24"/>
        </w:rPr>
        <w:t xml:space="preserve"> it </w:t>
      </w:r>
      <w:r w:rsidR="00BA5B56">
        <w:rPr>
          <w:rFonts w:ascii="Times New Roman" w:hAnsi="Times New Roman" w:cs="Times New Roman"/>
          <w:sz w:val="24"/>
          <w:szCs w:val="24"/>
        </w:rPr>
        <w:t xml:space="preserve">as </w:t>
      </w:r>
      <w:r w:rsidRPr="00FC5D7E">
        <w:rPr>
          <w:rFonts w:ascii="Times New Roman" w:hAnsi="Times New Roman" w:cs="Times New Roman"/>
          <w:sz w:val="24"/>
          <w:szCs w:val="24"/>
        </w:rPr>
        <w:t>twinning.</w:t>
      </w:r>
    </w:p>
    <w:p w14:paraId="2579229F" w14:textId="77777777" w:rsidR="009827C6" w:rsidRPr="00FC5D7E" w:rsidRDefault="009827C6" w:rsidP="00FC5D7E">
      <w:pPr>
        <w:pStyle w:val="NoSpacing"/>
        <w:rPr>
          <w:rFonts w:ascii="Times New Roman" w:hAnsi="Times New Roman" w:cs="Times New Roman"/>
          <w:sz w:val="24"/>
          <w:szCs w:val="24"/>
        </w:rPr>
      </w:pPr>
    </w:p>
    <w:p w14:paraId="33EFC069" w14:textId="77777777" w:rsidR="00FC5D7E" w:rsidRPr="00FC5D7E" w:rsidRDefault="00FC5D7E" w:rsidP="00FC5D7E">
      <w:pPr>
        <w:pStyle w:val="NoSpacing"/>
        <w:rPr>
          <w:rFonts w:ascii="Times New Roman" w:hAnsi="Times New Roman" w:cs="Times New Roman"/>
          <w:sz w:val="24"/>
          <w:szCs w:val="24"/>
        </w:rPr>
      </w:pPr>
      <w:r w:rsidRPr="00FC5D7E">
        <w:rPr>
          <w:rFonts w:ascii="Times New Roman" w:hAnsi="Times New Roman" w:cs="Times New Roman"/>
          <w:sz w:val="24"/>
          <w:szCs w:val="24"/>
        </w:rPr>
        <w:t>The difference in whether the money is for twinning or goes directly to a landlord or utility is only used for statistics.  When you consider how infrequently this happens in our council and that there are 4,500 conferences in the United States I don’t think we will affect the statistics very much no matter what we do.</w:t>
      </w:r>
    </w:p>
    <w:p w14:paraId="0FB53F22" w14:textId="77777777" w:rsidR="00FC5D7E" w:rsidRPr="00FC5D7E" w:rsidRDefault="00FC5D7E" w:rsidP="00FC5D7E">
      <w:pPr>
        <w:pStyle w:val="NoSpacing"/>
        <w:rPr>
          <w:rFonts w:ascii="Times New Roman" w:hAnsi="Times New Roman" w:cs="Times New Roman"/>
          <w:sz w:val="24"/>
          <w:szCs w:val="24"/>
        </w:rPr>
      </w:pPr>
    </w:p>
    <w:p w14:paraId="3743BDAA" w14:textId="1A48B8BB" w:rsidR="00FC5D7E" w:rsidRPr="00FC5D7E" w:rsidRDefault="00FC5D7E" w:rsidP="00FC5D7E">
      <w:pPr>
        <w:pStyle w:val="NoSpacing"/>
        <w:rPr>
          <w:rFonts w:ascii="Times New Roman" w:hAnsi="Times New Roman" w:cs="Times New Roman"/>
          <w:sz w:val="24"/>
          <w:szCs w:val="24"/>
        </w:rPr>
      </w:pPr>
      <w:r w:rsidRPr="00FC5D7E">
        <w:rPr>
          <w:rFonts w:ascii="Times New Roman" w:hAnsi="Times New Roman" w:cs="Times New Roman"/>
          <w:sz w:val="24"/>
          <w:szCs w:val="24"/>
        </w:rPr>
        <w:t xml:space="preserve">Bottom line.  Twinning is </w:t>
      </w:r>
      <w:r w:rsidR="009827C6">
        <w:rPr>
          <w:rFonts w:ascii="Times New Roman" w:hAnsi="Times New Roman" w:cs="Times New Roman"/>
          <w:sz w:val="24"/>
          <w:szCs w:val="24"/>
        </w:rPr>
        <w:t xml:space="preserve">officially </w:t>
      </w:r>
      <w:r w:rsidRPr="00FC5D7E">
        <w:rPr>
          <w:rFonts w:ascii="Times New Roman" w:hAnsi="Times New Roman" w:cs="Times New Roman"/>
          <w:sz w:val="24"/>
          <w:szCs w:val="24"/>
        </w:rPr>
        <w:t>defined as unrestricted funds</w:t>
      </w:r>
      <w:r w:rsidR="0005671C">
        <w:rPr>
          <w:rFonts w:ascii="Times New Roman" w:hAnsi="Times New Roman" w:cs="Times New Roman"/>
          <w:sz w:val="24"/>
          <w:szCs w:val="24"/>
        </w:rPr>
        <w:t xml:space="preserve"> and if the conference can properly represent </w:t>
      </w:r>
      <w:r w:rsidR="00796F2C">
        <w:rPr>
          <w:rFonts w:ascii="Times New Roman" w:hAnsi="Times New Roman" w:cs="Times New Roman"/>
          <w:sz w:val="24"/>
          <w:szCs w:val="24"/>
        </w:rPr>
        <w:t xml:space="preserve">it as non-twinning when they help another conference with </w:t>
      </w:r>
      <w:r w:rsidR="001C15A3">
        <w:rPr>
          <w:rFonts w:ascii="Times New Roman" w:hAnsi="Times New Roman" w:cs="Times New Roman"/>
          <w:sz w:val="24"/>
          <w:szCs w:val="24"/>
        </w:rPr>
        <w:t>a</w:t>
      </w:r>
      <w:r w:rsidR="00796F2C">
        <w:rPr>
          <w:rFonts w:ascii="Times New Roman" w:hAnsi="Times New Roman" w:cs="Times New Roman"/>
          <w:sz w:val="24"/>
          <w:szCs w:val="24"/>
        </w:rPr>
        <w:t xml:space="preserve"> specific neighbor in need then do so</w:t>
      </w:r>
      <w:r w:rsidRPr="00FC5D7E">
        <w:rPr>
          <w:rFonts w:ascii="Times New Roman" w:hAnsi="Times New Roman" w:cs="Times New Roman"/>
          <w:sz w:val="24"/>
          <w:szCs w:val="24"/>
        </w:rPr>
        <w:t xml:space="preserve">.  </w:t>
      </w:r>
      <w:r w:rsidR="00796F2C">
        <w:rPr>
          <w:rFonts w:ascii="Times New Roman" w:hAnsi="Times New Roman" w:cs="Times New Roman"/>
          <w:sz w:val="24"/>
          <w:szCs w:val="24"/>
        </w:rPr>
        <w:t>But if that greatly complicates</w:t>
      </w:r>
      <w:r w:rsidR="00F37059">
        <w:rPr>
          <w:rFonts w:ascii="Times New Roman" w:hAnsi="Times New Roman" w:cs="Times New Roman"/>
          <w:sz w:val="24"/>
          <w:szCs w:val="24"/>
        </w:rPr>
        <w:t xml:space="preserve"> recording the transaction then just report it as twinning.  </w:t>
      </w:r>
    </w:p>
    <w:p w14:paraId="78F9930B" w14:textId="77777777" w:rsidR="00FC5D7E" w:rsidRPr="000B5365" w:rsidRDefault="00FC5D7E" w:rsidP="000B5365">
      <w:pPr>
        <w:pStyle w:val="NoSpacing"/>
        <w:rPr>
          <w:rFonts w:ascii="Times New Roman" w:hAnsi="Times New Roman" w:cs="Times New Roman"/>
          <w:sz w:val="24"/>
          <w:szCs w:val="24"/>
        </w:rPr>
      </w:pPr>
    </w:p>
    <w:p w14:paraId="6C763F34" w14:textId="77777777" w:rsidR="00EC768F" w:rsidRPr="000B5365" w:rsidRDefault="00EC768F" w:rsidP="000B5365">
      <w:pPr>
        <w:pStyle w:val="NoSpacing"/>
        <w:rPr>
          <w:rFonts w:ascii="Times New Roman" w:hAnsi="Times New Roman" w:cs="Times New Roman"/>
          <w:sz w:val="24"/>
          <w:szCs w:val="24"/>
        </w:rPr>
      </w:pPr>
    </w:p>
    <w:sectPr w:rsidR="00EC768F" w:rsidRPr="000B5365" w:rsidSect="008329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1C96"/>
    <w:multiLevelType w:val="multilevel"/>
    <w:tmpl w:val="BD584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DA037E"/>
    <w:multiLevelType w:val="multilevel"/>
    <w:tmpl w:val="3EC0AE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43112218">
    <w:abstractNumId w:val="1"/>
  </w:num>
  <w:num w:numId="2" w16cid:durableId="1466117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5D"/>
    <w:rsid w:val="000550FF"/>
    <w:rsid w:val="0005671C"/>
    <w:rsid w:val="000B5365"/>
    <w:rsid w:val="00103337"/>
    <w:rsid w:val="001C15A3"/>
    <w:rsid w:val="001D27F0"/>
    <w:rsid w:val="00291E5B"/>
    <w:rsid w:val="00302186"/>
    <w:rsid w:val="003C2876"/>
    <w:rsid w:val="0042734A"/>
    <w:rsid w:val="004D61F8"/>
    <w:rsid w:val="00540137"/>
    <w:rsid w:val="00666AEB"/>
    <w:rsid w:val="00796F2C"/>
    <w:rsid w:val="007D7BE7"/>
    <w:rsid w:val="00823462"/>
    <w:rsid w:val="0083295D"/>
    <w:rsid w:val="00852CDA"/>
    <w:rsid w:val="008C0678"/>
    <w:rsid w:val="008E3F8A"/>
    <w:rsid w:val="0092427C"/>
    <w:rsid w:val="0095643F"/>
    <w:rsid w:val="009827C6"/>
    <w:rsid w:val="00AC79E8"/>
    <w:rsid w:val="00AD3EDA"/>
    <w:rsid w:val="00AD5FC4"/>
    <w:rsid w:val="00B14E49"/>
    <w:rsid w:val="00B2476D"/>
    <w:rsid w:val="00B9580B"/>
    <w:rsid w:val="00BA5B56"/>
    <w:rsid w:val="00C07703"/>
    <w:rsid w:val="00C51530"/>
    <w:rsid w:val="00DA1455"/>
    <w:rsid w:val="00E95D36"/>
    <w:rsid w:val="00EC768F"/>
    <w:rsid w:val="00EF5DC6"/>
    <w:rsid w:val="00F37059"/>
    <w:rsid w:val="00F523A1"/>
    <w:rsid w:val="00FC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06042"/>
  <w15:chartTrackingRefBased/>
  <w15:docId w15:val="{29916A22-23FF-482A-9977-6256575A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295D"/>
    <w:pPr>
      <w:spacing w:after="0" w:line="240" w:lineRule="auto"/>
    </w:pPr>
    <w:rPr>
      <w:rFonts w:ascii="Arial" w:hAnsi="Arial" w:cs="Arial"/>
      <w:sz w:val="24"/>
      <w:szCs w:val="24"/>
    </w:rPr>
  </w:style>
  <w:style w:type="character" w:customStyle="1" w:styleId="HeaderChar">
    <w:name w:val="Header Char"/>
    <w:basedOn w:val="DefaultParagraphFont"/>
    <w:link w:val="Header"/>
    <w:uiPriority w:val="99"/>
    <w:semiHidden/>
    <w:rsid w:val="0083295D"/>
    <w:rPr>
      <w:rFonts w:ascii="Arial" w:hAnsi="Arial" w:cs="Arial"/>
      <w:sz w:val="24"/>
      <w:szCs w:val="24"/>
    </w:rPr>
  </w:style>
  <w:style w:type="paragraph" w:customStyle="1" w:styleId="yiv6998374304msonormal">
    <w:name w:val="yiv6998374304msonormal"/>
    <w:basedOn w:val="Normal"/>
    <w:rsid w:val="0083295D"/>
    <w:pPr>
      <w:spacing w:before="100" w:beforeAutospacing="1" w:after="100" w:afterAutospacing="1" w:line="240" w:lineRule="auto"/>
    </w:pPr>
    <w:rPr>
      <w:rFonts w:ascii="Calibri" w:hAnsi="Calibri" w:cs="Calibri"/>
    </w:rPr>
  </w:style>
  <w:style w:type="character" w:customStyle="1" w:styleId="yiv6998374304">
    <w:name w:val="yiv6998374304"/>
    <w:basedOn w:val="DefaultParagraphFont"/>
    <w:rsid w:val="0083295D"/>
  </w:style>
  <w:style w:type="paragraph" w:styleId="NoSpacing">
    <w:name w:val="No Spacing"/>
    <w:uiPriority w:val="1"/>
    <w:qFormat/>
    <w:rsid w:val="000B53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834322">
      <w:bodyDiv w:val="1"/>
      <w:marLeft w:val="0"/>
      <w:marRight w:val="0"/>
      <w:marTop w:val="0"/>
      <w:marBottom w:val="0"/>
      <w:divBdr>
        <w:top w:val="none" w:sz="0" w:space="0" w:color="auto"/>
        <w:left w:val="none" w:sz="0" w:space="0" w:color="auto"/>
        <w:bottom w:val="none" w:sz="0" w:space="0" w:color="auto"/>
        <w:right w:val="none" w:sz="0" w:space="0" w:color="auto"/>
      </w:divBdr>
    </w:div>
    <w:div w:id="149850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5</Pages>
  <Words>2274</Words>
  <Characters>10890</Characters>
  <Application>Microsoft Office Word</Application>
  <DocSecurity>0</DocSecurity>
  <Lines>168</Lines>
  <Paragraphs>66</Paragraphs>
  <ScaleCrop>false</ScaleCrop>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bjliles@comcast.net</dc:creator>
  <cp:keywords/>
  <dc:description/>
  <cp:lastModifiedBy>Bob Liles</cp:lastModifiedBy>
  <cp:revision>35</cp:revision>
  <dcterms:created xsi:type="dcterms:W3CDTF">2020-11-08T22:21:00Z</dcterms:created>
  <dcterms:modified xsi:type="dcterms:W3CDTF">2026-02-06T14:13:00Z</dcterms:modified>
</cp:coreProperties>
</file>